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260" w:type="dxa"/>
        <w:tblInd w:w="-185" w:type="dxa"/>
        <w:tblCellMar>
          <w:left w:w="144" w:type="dxa"/>
          <w:bottom w:w="43" w:type="dxa"/>
          <w:right w:w="144" w:type="dxa"/>
        </w:tblCellMar>
        <w:tblLook w:val="04A0" w:firstRow="1" w:lastRow="0" w:firstColumn="1" w:lastColumn="0" w:noHBand="0" w:noVBand="1"/>
      </w:tblPr>
      <w:tblGrid>
        <w:gridCol w:w="10260"/>
      </w:tblGrid>
      <w:tr w:rsidR="009F68B8" w:rsidRPr="00772E87" w14:paraId="1A81125A" w14:textId="77777777" w:rsidTr="00CE68F9">
        <w:trPr>
          <w:trHeight w:val="380"/>
        </w:trPr>
        <w:tc>
          <w:tcPr>
            <w:tcW w:w="102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496A56" w14:textId="79381F28" w:rsidR="003332C2" w:rsidRPr="003332C2" w:rsidRDefault="00752116" w:rsidP="00752116">
            <w:pPr>
              <w:rPr>
                <w:rFonts w:ascii="Arial" w:eastAsia="Calibri" w:hAnsi="Arial" w:cs="Arial"/>
              </w:rPr>
            </w:pPr>
            <w:r w:rsidRPr="003332C2">
              <w:rPr>
                <w:rFonts w:ascii="Arial" w:hAnsi="Arial" w:cs="Arial"/>
                <w:color w:val="000000" w:themeColor="text1"/>
              </w:rPr>
              <w:t>The Pinnacle Awards program celebrate</w:t>
            </w:r>
            <w:r w:rsidR="003332C2" w:rsidRPr="003332C2">
              <w:rPr>
                <w:rFonts w:ascii="Arial" w:hAnsi="Arial" w:cs="Arial"/>
                <w:color w:val="000000" w:themeColor="text1"/>
              </w:rPr>
              <w:t>s</w:t>
            </w:r>
            <w:r w:rsidRPr="003332C2">
              <w:rPr>
                <w:rFonts w:ascii="Arial" w:hAnsi="Arial" w:cs="Arial"/>
                <w:color w:val="000000" w:themeColor="text1"/>
              </w:rPr>
              <w:t xml:space="preserve"> the </w:t>
            </w:r>
            <w:r w:rsidRPr="004F7860">
              <w:rPr>
                <w:rFonts w:ascii="Arial" w:hAnsi="Arial" w:cs="Arial"/>
                <w:color w:val="000000" w:themeColor="text1"/>
              </w:rPr>
              <w:t xml:space="preserve">one employee or </w:t>
            </w:r>
            <w:r w:rsidRPr="003332C2">
              <w:rPr>
                <w:rFonts w:ascii="Arial" w:hAnsi="Arial" w:cs="Arial"/>
                <w:color w:val="000000" w:themeColor="text1"/>
              </w:rPr>
              <w:t>team in each category that best drove growth and the transformation of Brink’s over the course of the year. P</w:t>
            </w:r>
            <w:r w:rsidR="00B33654" w:rsidRPr="003332C2">
              <w:rPr>
                <w:rFonts w:ascii="Arial" w:eastAsia="Calibri" w:hAnsi="Arial" w:cs="Arial"/>
                <w:color w:val="000000" w:themeColor="text1"/>
              </w:rPr>
              <w:t>innacle means “the most successful point,” and describes this program that recognizes the best of the best</w:t>
            </w:r>
            <w:r w:rsidR="00B13D53" w:rsidRPr="003332C2">
              <w:rPr>
                <w:rFonts w:ascii="Arial" w:eastAsia="Calibri" w:hAnsi="Arial" w:cs="Arial"/>
                <w:color w:val="000000" w:themeColor="text1"/>
              </w:rPr>
              <w:t xml:space="preserve">. </w:t>
            </w:r>
          </w:p>
        </w:tc>
      </w:tr>
      <w:tr w:rsidR="009F68B8" w:rsidRPr="00772E87" w14:paraId="4F364354" w14:textId="77777777" w:rsidTr="00CE68F9">
        <w:trPr>
          <w:trHeight w:val="1421"/>
        </w:trPr>
        <w:tc>
          <w:tcPr>
            <w:tcW w:w="10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9C782" w14:textId="0B37B66C" w:rsidR="00DE47FE" w:rsidRPr="00772E87" w:rsidRDefault="00E3629E" w:rsidP="00E3629E">
            <w:pPr>
              <w:spacing w:after="60"/>
              <w:jc w:val="center"/>
              <w:rPr>
                <w:rFonts w:ascii="Arial" w:hAnsi="Arial" w:cs="Arial"/>
                <w:b/>
                <w:color w:val="003F82" w:themeColor="accent1"/>
              </w:rPr>
            </w:pPr>
            <w:r w:rsidRPr="00772E87">
              <w:rPr>
                <w:rFonts w:ascii="Arial" w:hAnsi="Arial" w:cs="Arial"/>
                <w:b/>
                <w:color w:val="003F82" w:themeColor="accent1"/>
              </w:rPr>
              <w:t>AWARD CATEGORIES</w:t>
            </w:r>
          </w:p>
          <w:p w14:paraId="6057A4A2" w14:textId="3D82EEC8" w:rsidR="00B33654" w:rsidRDefault="00FE5723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&amp; Customer Loyalty</w:t>
            </w:r>
          </w:p>
          <w:p w14:paraId="630F4619" w14:textId="54BB6FDE" w:rsidR="00FE5723" w:rsidRDefault="00FE5723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Innovation</w:t>
            </w:r>
          </w:p>
          <w:p w14:paraId="35BF7995" w14:textId="6503F16B" w:rsidR="00FE5723" w:rsidRPr="00772E87" w:rsidRDefault="00FE5723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Excellence</w:t>
            </w:r>
          </w:p>
          <w:p w14:paraId="0663C30F" w14:textId="77777777" w:rsidR="00FE5723" w:rsidRDefault="00FE5723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Talent</w:t>
            </w:r>
          </w:p>
          <w:p w14:paraId="3444028E" w14:textId="49B107A0" w:rsidR="00B33654" w:rsidRPr="00772E87" w:rsidRDefault="00FE5723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</w:t>
            </w:r>
          </w:p>
          <w:p w14:paraId="3022C04D" w14:textId="78EF6042" w:rsidR="00B33654" w:rsidRDefault="00FE5723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Ethics &amp; Compliance</w:t>
            </w:r>
          </w:p>
          <w:p w14:paraId="44F39209" w14:textId="124CBA24" w:rsidR="004F7860" w:rsidRPr="004F7860" w:rsidRDefault="004F7860" w:rsidP="00FE5723">
            <w:pPr>
              <w:ind w:left="430"/>
              <w:contextualSpacing/>
              <w:rPr>
                <w:rFonts w:ascii="Arial" w:hAnsi="Arial" w:cs="Arial"/>
              </w:rPr>
            </w:pPr>
            <w:r w:rsidRPr="004F7860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</w:tr>
      <w:tr w:rsidR="009F68B8" w:rsidRPr="00772E87" w14:paraId="25A5A909" w14:textId="77777777" w:rsidTr="00EB7E1A">
        <w:trPr>
          <w:trHeight w:val="1173"/>
        </w:trPr>
        <w:tc>
          <w:tcPr>
            <w:tcW w:w="10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1C21B" w14:textId="545C389B" w:rsidR="007C5006" w:rsidRPr="00772E87" w:rsidRDefault="0010472D" w:rsidP="0010472D">
            <w:pPr>
              <w:tabs>
                <w:tab w:val="center" w:pos="5015"/>
                <w:tab w:val="left" w:pos="7496"/>
              </w:tabs>
              <w:spacing w:after="60"/>
              <w:rPr>
                <w:rFonts w:ascii="Arial" w:hAnsi="Arial" w:cs="Arial"/>
                <w:b/>
                <w:color w:val="003F82" w:themeColor="accent1"/>
              </w:rPr>
            </w:pPr>
            <w:r>
              <w:rPr>
                <w:rFonts w:ascii="Arial" w:hAnsi="Arial" w:cs="Arial"/>
                <w:b/>
                <w:color w:val="003F82" w:themeColor="accent1"/>
              </w:rPr>
              <w:tab/>
            </w:r>
            <w:r w:rsidR="00E3629E" w:rsidRPr="00772E87">
              <w:rPr>
                <w:rFonts w:ascii="Arial" w:hAnsi="Arial" w:cs="Arial"/>
                <w:b/>
                <w:color w:val="003F82" w:themeColor="accent1"/>
              </w:rPr>
              <w:t>WHO CAN PARTICIPATE</w:t>
            </w:r>
            <w:r>
              <w:rPr>
                <w:rFonts w:ascii="Arial" w:hAnsi="Arial" w:cs="Arial"/>
                <w:b/>
                <w:color w:val="003F82" w:themeColor="accent1"/>
              </w:rPr>
              <w:tab/>
            </w:r>
          </w:p>
          <w:p w14:paraId="774088C8" w14:textId="77777777" w:rsidR="00B33654" w:rsidRPr="00772E87" w:rsidRDefault="00B33654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 w:rsidRPr="00772E87">
              <w:rPr>
                <w:rFonts w:ascii="Arial" w:hAnsi="Arial" w:cs="Arial"/>
              </w:rPr>
              <w:t xml:space="preserve">All Brink’s employees, excluding the Executive Leadership Team (ELT) </w:t>
            </w:r>
          </w:p>
          <w:p w14:paraId="01CC4DFB" w14:textId="77777777" w:rsidR="00B33654" w:rsidRPr="00772E87" w:rsidRDefault="00B33654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 w:rsidRPr="00772E87">
              <w:rPr>
                <w:rFonts w:ascii="Arial" w:hAnsi="Arial" w:cs="Arial"/>
              </w:rPr>
              <w:t xml:space="preserve">Teams </w:t>
            </w:r>
            <w:r w:rsidRPr="004F7860">
              <w:rPr>
                <w:rFonts w:ascii="Arial" w:hAnsi="Arial" w:cs="Arial"/>
              </w:rPr>
              <w:t>and individual contributors</w:t>
            </w:r>
          </w:p>
          <w:p w14:paraId="15D84A43" w14:textId="77777777" w:rsidR="009F68B8" w:rsidRPr="00772E87" w:rsidRDefault="00B33654" w:rsidP="00B33654">
            <w:pPr>
              <w:numPr>
                <w:ilvl w:val="0"/>
                <w:numId w:val="23"/>
              </w:numPr>
              <w:ind w:left="430" w:hanging="270"/>
              <w:contextualSpacing/>
            </w:pPr>
            <w:r w:rsidRPr="00772E87">
              <w:rPr>
                <w:rFonts w:ascii="Arial" w:hAnsi="Arial" w:cs="Arial"/>
              </w:rPr>
              <w:t>Teams can be cross-functional within a country or cross-border</w:t>
            </w:r>
          </w:p>
        </w:tc>
      </w:tr>
      <w:tr w:rsidR="007C5006" w:rsidRPr="00772E87" w14:paraId="46269102" w14:textId="77777777" w:rsidTr="00CE68F9">
        <w:trPr>
          <w:trHeight w:val="1207"/>
        </w:trPr>
        <w:tc>
          <w:tcPr>
            <w:tcW w:w="10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28DB1" w14:textId="77777777" w:rsidR="007C5006" w:rsidRPr="00772E87" w:rsidRDefault="00E3629E" w:rsidP="00E3629E">
            <w:pPr>
              <w:spacing w:after="60"/>
              <w:jc w:val="center"/>
              <w:rPr>
                <w:rFonts w:ascii="Arial" w:hAnsi="Arial" w:cs="Arial"/>
                <w:b/>
                <w:color w:val="003F82" w:themeColor="accent1"/>
              </w:rPr>
            </w:pPr>
            <w:r w:rsidRPr="00772E87">
              <w:rPr>
                <w:rFonts w:ascii="Arial" w:hAnsi="Arial" w:cs="Arial"/>
                <w:b/>
                <w:color w:val="003F82" w:themeColor="accent1"/>
              </w:rPr>
              <w:t>WHO WINS</w:t>
            </w:r>
          </w:p>
          <w:p w14:paraId="6C31E678" w14:textId="692A13E3" w:rsidR="009F69D0" w:rsidRPr="009F69D0" w:rsidRDefault="009F69D0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Winning nominations </w:t>
            </w:r>
            <w:r w:rsidRPr="009F69D0">
              <w:rPr>
                <w:rFonts w:ascii="Arial" w:hAnsi="Arial" w:cs="Arial"/>
              </w:rPr>
              <w:t xml:space="preserve">will be based on measurable performance (e.g., success in accelerating growth and improving customer strategy, </w:t>
            </w:r>
            <w:r w:rsidRPr="00C75400">
              <w:rPr>
                <w:rFonts w:ascii="Arial" w:hAnsi="Arial" w:cs="Arial"/>
              </w:rPr>
              <w:t>u</w:t>
            </w:r>
            <w:r w:rsidRPr="00C75400">
              <w:rPr>
                <w:rFonts w:ascii="Arial" w:eastAsia="Times New Roman" w:hAnsi="Arial" w:cs="Arial"/>
                <w:color w:val="000000"/>
              </w:rPr>
              <w:t>se of global digital solutions to create value</w:t>
            </w:r>
            <w:r w:rsidRPr="00C75400">
              <w:rPr>
                <w:rFonts w:ascii="Arial" w:hAnsi="Arial" w:cs="Arial"/>
                <w:color w:val="000000"/>
              </w:rPr>
              <w:t>, address challenges</w:t>
            </w:r>
            <w:r w:rsidR="000B6FBC">
              <w:rPr>
                <w:rFonts w:ascii="Arial" w:hAnsi="Arial" w:cs="Arial"/>
                <w:color w:val="000000"/>
              </w:rPr>
              <w:t>)</w:t>
            </w:r>
            <w:r w:rsidRPr="00C75400">
              <w:rPr>
                <w:rFonts w:ascii="Arial" w:hAnsi="Arial" w:cs="Arial"/>
                <w:color w:val="000000"/>
              </w:rPr>
              <w:t>,</w:t>
            </w:r>
            <w:r w:rsidR="0031557E">
              <w:rPr>
                <w:rFonts w:ascii="Arial" w:hAnsi="Arial" w:cs="Arial"/>
                <w:color w:val="000000"/>
              </w:rPr>
              <w:t xml:space="preserve"> </w:t>
            </w:r>
            <w:r w:rsidR="00893879">
              <w:rPr>
                <w:rFonts w:ascii="Arial" w:hAnsi="Arial" w:cs="Arial"/>
                <w:color w:val="000000"/>
              </w:rPr>
              <w:t xml:space="preserve">and qualitative factors </w:t>
            </w:r>
            <w:r w:rsidRPr="00C75400">
              <w:rPr>
                <w:rFonts w:ascii="Arial" w:hAnsi="Arial" w:cs="Arial"/>
              </w:rPr>
              <w:t>(e.g., custo</w:t>
            </w:r>
            <w:r w:rsidRPr="00772E87">
              <w:rPr>
                <w:rFonts w:ascii="Arial" w:hAnsi="Arial" w:cs="Arial"/>
              </w:rPr>
              <w:t xml:space="preserve">mer </w:t>
            </w:r>
            <w:r>
              <w:rPr>
                <w:rFonts w:ascii="Arial" w:hAnsi="Arial" w:cs="Arial"/>
              </w:rPr>
              <w:t xml:space="preserve">and employee </w:t>
            </w:r>
            <w:r w:rsidRPr="00772E87">
              <w:rPr>
                <w:rFonts w:ascii="Arial" w:hAnsi="Arial" w:cs="Arial"/>
              </w:rPr>
              <w:t>feedback, obstacles</w:t>
            </w:r>
            <w:r>
              <w:rPr>
                <w:rFonts w:ascii="Arial" w:hAnsi="Arial" w:cs="Arial"/>
              </w:rPr>
              <w:t xml:space="preserve"> overcome, situational factors,</w:t>
            </w:r>
            <w:r w:rsidRPr="00772E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shared/adopted best practice, etc.)</w:t>
            </w:r>
            <w:r w:rsidR="00893879">
              <w:rPr>
                <w:rFonts w:ascii="Arial" w:hAnsi="Arial" w:cs="Arial"/>
              </w:rPr>
              <w:t>.</w:t>
            </w:r>
          </w:p>
          <w:p w14:paraId="50A3280E" w14:textId="01386972" w:rsidR="00772E87" w:rsidRPr="00772E87" w:rsidRDefault="00772E87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  <w:color w:val="FF0000"/>
              </w:rPr>
            </w:pPr>
            <w:r w:rsidRPr="003332C2">
              <w:rPr>
                <w:rFonts w:ascii="Arial" w:hAnsi="Arial" w:cs="Arial"/>
                <w:color w:val="000000" w:themeColor="text1"/>
              </w:rPr>
              <w:t>Regional leaders will determine final nominations to submit to the ELT for selection.</w:t>
            </w:r>
          </w:p>
          <w:p w14:paraId="1E44881D" w14:textId="65680546" w:rsidR="007C5006" w:rsidRPr="00772E87" w:rsidRDefault="00B33654" w:rsidP="00B33654">
            <w:pPr>
              <w:numPr>
                <w:ilvl w:val="0"/>
                <w:numId w:val="23"/>
              </w:numPr>
              <w:ind w:left="430" w:hanging="270"/>
              <w:contextualSpacing/>
            </w:pPr>
            <w:r w:rsidRPr="00772E87">
              <w:rPr>
                <w:rFonts w:ascii="Arial" w:hAnsi="Arial" w:cs="Arial"/>
              </w:rPr>
              <w:t>The ELT will select one winner</w:t>
            </w:r>
            <w:r w:rsidR="009A2235">
              <w:rPr>
                <w:rFonts w:ascii="Arial" w:hAnsi="Arial" w:cs="Arial"/>
              </w:rPr>
              <w:t xml:space="preserve"> </w:t>
            </w:r>
            <w:r w:rsidRPr="00772E87">
              <w:rPr>
                <w:rFonts w:ascii="Arial" w:hAnsi="Arial" w:cs="Arial"/>
              </w:rPr>
              <w:t>per category.</w:t>
            </w:r>
          </w:p>
        </w:tc>
      </w:tr>
      <w:tr w:rsidR="007C5006" w:rsidRPr="00772E87" w14:paraId="7E661620" w14:textId="77777777" w:rsidTr="00EB7E1A">
        <w:trPr>
          <w:trHeight w:val="615"/>
        </w:trPr>
        <w:tc>
          <w:tcPr>
            <w:tcW w:w="10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95D6B6" w14:textId="77777777" w:rsidR="007C5006" w:rsidRPr="00772E87" w:rsidRDefault="00E3629E" w:rsidP="00E3629E">
            <w:pPr>
              <w:spacing w:after="60"/>
              <w:jc w:val="center"/>
              <w:rPr>
                <w:b/>
              </w:rPr>
            </w:pPr>
            <w:r w:rsidRPr="00772E87">
              <w:rPr>
                <w:rFonts w:ascii="Arial" w:hAnsi="Arial" w:cs="Arial"/>
                <w:b/>
                <w:color w:val="003F82" w:themeColor="accent1"/>
              </w:rPr>
              <w:t xml:space="preserve">HOW TO NOMINATE </w:t>
            </w:r>
          </w:p>
          <w:p w14:paraId="1F5AEDEB" w14:textId="6946C17A" w:rsidR="007C5006" w:rsidRPr="00772E87" w:rsidRDefault="00B33654" w:rsidP="00E3629E">
            <w:pPr>
              <w:numPr>
                <w:ilvl w:val="0"/>
                <w:numId w:val="23"/>
              </w:numPr>
              <w:ind w:left="430" w:hanging="270"/>
              <w:contextualSpacing/>
            </w:pPr>
            <w:r w:rsidRPr="00772E87">
              <w:rPr>
                <w:rFonts w:ascii="Arial" w:hAnsi="Arial" w:cs="Arial"/>
              </w:rPr>
              <w:t xml:space="preserve">Employees can nominate </w:t>
            </w:r>
            <w:r w:rsidR="00037583">
              <w:rPr>
                <w:rFonts w:ascii="Arial" w:hAnsi="Arial" w:cs="Arial"/>
              </w:rPr>
              <w:t>at</w:t>
            </w:r>
            <w:r w:rsidR="00E72D7D">
              <w:rPr>
                <w:rFonts w:ascii="Arial" w:hAnsi="Arial" w:cs="Arial"/>
              </w:rPr>
              <w:t xml:space="preserve"> </w:t>
            </w:r>
            <w:hyperlink r:id="rId8" w:history="1">
              <w:r w:rsidR="00037583" w:rsidRPr="00624732">
                <w:rPr>
                  <w:rFonts w:ascii="Arial" w:eastAsia="Times New Roman" w:hAnsi="Arial" w:cs="Arial"/>
                  <w:color w:val="954F72"/>
                  <w:u w:val="single"/>
                </w:rPr>
                <w:t>https://brinks.awardsplatform.com</w:t>
              </w:r>
            </w:hyperlink>
            <w:r w:rsidR="00E53219">
              <w:rPr>
                <w:rFonts w:ascii="Arial" w:eastAsia="Times New Roman" w:hAnsi="Arial" w:cs="Arial"/>
                <w:color w:val="954F72"/>
              </w:rPr>
              <w:t xml:space="preserve"> </w:t>
            </w:r>
            <w:r w:rsidRPr="00772E87">
              <w:rPr>
                <w:rFonts w:ascii="Arial" w:hAnsi="Arial" w:cs="Arial"/>
              </w:rPr>
              <w:t xml:space="preserve">until </w:t>
            </w:r>
            <w:r w:rsidR="004F7860">
              <w:rPr>
                <w:rFonts w:ascii="Arial" w:hAnsi="Arial" w:cs="Arial"/>
              </w:rPr>
              <w:t xml:space="preserve">midnight </w:t>
            </w:r>
            <w:r w:rsidR="004F7860" w:rsidRPr="004F7860">
              <w:rPr>
                <w:rFonts w:ascii="Arial" w:hAnsi="Arial" w:cs="Arial"/>
                <w:color w:val="000000" w:themeColor="text1"/>
              </w:rPr>
              <w:t xml:space="preserve">ET </w:t>
            </w:r>
            <w:r w:rsidR="00E72D7D" w:rsidRPr="004F7860">
              <w:rPr>
                <w:rFonts w:ascii="Arial" w:hAnsi="Arial" w:cs="Arial"/>
                <w:color w:val="000000" w:themeColor="text1"/>
              </w:rPr>
              <w:t xml:space="preserve">Jan. </w:t>
            </w:r>
            <w:r w:rsidR="004F7860" w:rsidRPr="004F7860">
              <w:rPr>
                <w:rFonts w:ascii="Arial" w:hAnsi="Arial" w:cs="Arial"/>
                <w:color w:val="000000" w:themeColor="text1"/>
              </w:rPr>
              <w:t>1</w:t>
            </w:r>
            <w:r w:rsidR="00D9791E">
              <w:rPr>
                <w:rFonts w:ascii="Arial" w:hAnsi="Arial" w:cs="Arial"/>
                <w:color w:val="000000" w:themeColor="text1"/>
              </w:rPr>
              <w:t>2</w:t>
            </w:r>
            <w:r w:rsidR="00E72D7D" w:rsidRPr="004F7860">
              <w:rPr>
                <w:rFonts w:ascii="Arial" w:hAnsi="Arial" w:cs="Arial"/>
                <w:color w:val="000000" w:themeColor="text1"/>
              </w:rPr>
              <w:t>,</w:t>
            </w:r>
            <w:r w:rsidRPr="004F7860">
              <w:rPr>
                <w:rFonts w:ascii="Arial" w:hAnsi="Arial" w:cs="Arial"/>
                <w:color w:val="000000" w:themeColor="text1"/>
              </w:rPr>
              <w:t xml:space="preserve"> 202</w:t>
            </w:r>
            <w:r w:rsidR="00D9791E">
              <w:rPr>
                <w:rFonts w:ascii="Arial" w:hAnsi="Arial" w:cs="Arial"/>
                <w:color w:val="000000" w:themeColor="text1"/>
              </w:rPr>
              <w:t>4</w:t>
            </w:r>
            <w:r w:rsidRPr="004F7860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9F68B8" w:rsidRPr="00772E87" w14:paraId="2FB26CBC" w14:textId="77777777" w:rsidTr="00CE68F9">
        <w:trPr>
          <w:trHeight w:val="1421"/>
        </w:trPr>
        <w:tc>
          <w:tcPr>
            <w:tcW w:w="1026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BCDF3" w14:textId="77777777" w:rsidR="00F21A6D" w:rsidRPr="00772E87" w:rsidRDefault="00E3629E" w:rsidP="00E3629E">
            <w:pPr>
              <w:spacing w:after="60"/>
              <w:jc w:val="center"/>
              <w:rPr>
                <w:rFonts w:ascii="Arial" w:hAnsi="Arial" w:cs="Arial"/>
                <w:b/>
                <w:color w:val="003F82" w:themeColor="accent1"/>
              </w:rPr>
            </w:pPr>
            <w:r w:rsidRPr="00772E87">
              <w:rPr>
                <w:rFonts w:ascii="Arial" w:hAnsi="Arial" w:cs="Arial"/>
                <w:b/>
                <w:color w:val="003F82" w:themeColor="accent1"/>
              </w:rPr>
              <w:t>RECOGNITION &amp; AWARD</w:t>
            </w:r>
          </w:p>
          <w:p w14:paraId="1BC8B4BA" w14:textId="77777777" w:rsidR="00B33654" w:rsidRPr="00772E87" w:rsidRDefault="00B33654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 w:rsidRPr="00772E87">
              <w:rPr>
                <w:rFonts w:ascii="Arial" w:hAnsi="Arial" w:cs="Arial"/>
              </w:rPr>
              <w:t xml:space="preserve">The CEO and ELT will recognize and celebrate the winners in a company-wide announcement. </w:t>
            </w:r>
          </w:p>
          <w:p w14:paraId="4AA3DBAD" w14:textId="77777777" w:rsidR="00B33654" w:rsidRPr="00772E87" w:rsidRDefault="00B33654" w:rsidP="00B33654">
            <w:pPr>
              <w:numPr>
                <w:ilvl w:val="0"/>
                <w:numId w:val="23"/>
              </w:numPr>
              <w:ind w:left="430" w:hanging="270"/>
              <w:contextualSpacing/>
              <w:rPr>
                <w:rFonts w:ascii="Arial" w:hAnsi="Arial" w:cs="Arial"/>
              </w:rPr>
            </w:pPr>
            <w:r w:rsidRPr="00772E87">
              <w:rPr>
                <w:rFonts w:ascii="Arial" w:hAnsi="Arial" w:cs="Arial"/>
              </w:rPr>
              <w:t>Each winning team will receive a trophy to display at head office or in branches.</w:t>
            </w:r>
          </w:p>
          <w:p w14:paraId="0B2F468E" w14:textId="12E0A80D" w:rsidR="00186160" w:rsidRPr="00772E87" w:rsidRDefault="00B33654" w:rsidP="00B33654">
            <w:pPr>
              <w:numPr>
                <w:ilvl w:val="0"/>
                <w:numId w:val="23"/>
              </w:numPr>
              <w:ind w:left="430" w:hanging="270"/>
              <w:contextualSpacing/>
            </w:pPr>
            <w:r w:rsidRPr="00772E87">
              <w:rPr>
                <w:rFonts w:ascii="Arial" w:hAnsi="Arial" w:cs="Arial"/>
              </w:rPr>
              <w:t>Winners also receive an individual commemorative pin</w:t>
            </w:r>
            <w:r w:rsidR="00F21A6D" w:rsidRPr="00772E87">
              <w:rPr>
                <w:rFonts w:ascii="Arial" w:hAnsi="Arial" w:cs="Arial"/>
              </w:rPr>
              <w:t>.</w:t>
            </w:r>
          </w:p>
        </w:tc>
      </w:tr>
      <w:tr w:rsidR="00DD6ECF" w:rsidRPr="00772E87" w14:paraId="4EE41F14" w14:textId="77777777" w:rsidTr="00CE68F9">
        <w:trPr>
          <w:trHeight w:val="15"/>
        </w:trPr>
        <w:tc>
          <w:tcPr>
            <w:tcW w:w="102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23625" w14:textId="7CCA7F4D" w:rsidR="00DD6ECF" w:rsidRPr="00772E87" w:rsidRDefault="00824679" w:rsidP="00C64F81">
            <w:pPr>
              <w:jc w:val="center"/>
              <w:rPr>
                <w:rFonts w:ascii="Arial" w:hAnsi="Arial" w:cs="Arial"/>
                <w:b/>
                <w:color w:val="003F82" w:themeColor="accent1"/>
              </w:rPr>
            </w:pPr>
            <w:r w:rsidRPr="00772E87">
              <w:rPr>
                <w:rFonts w:ascii="Arial" w:hAnsi="Arial" w:cs="Arial"/>
                <w:b/>
                <w:color w:val="003F82" w:themeColor="accent1"/>
              </w:rPr>
              <w:t>TIMING</w:t>
            </w:r>
          </w:p>
        </w:tc>
      </w:tr>
    </w:tbl>
    <w:tbl>
      <w:tblPr>
        <w:tblStyle w:val="TableGrid2"/>
        <w:tblpPr w:leftFromText="180" w:rightFromText="180" w:vertAnchor="text" w:tblpX="-185" w:tblpY="1"/>
        <w:tblOverlap w:val="never"/>
        <w:tblW w:w="10264" w:type="dxa"/>
        <w:shd w:val="clear" w:color="auto" w:fill="D1DFF1"/>
        <w:tblCellMar>
          <w:top w:w="72" w:type="dxa"/>
          <w:left w:w="72" w:type="dxa"/>
          <w:bottom w:w="72" w:type="dxa"/>
          <w:right w:w="43" w:type="dxa"/>
        </w:tblCellMar>
        <w:tblLook w:val="04A0" w:firstRow="1" w:lastRow="0" w:firstColumn="1" w:lastColumn="0" w:noHBand="0" w:noVBand="1"/>
      </w:tblPr>
      <w:tblGrid>
        <w:gridCol w:w="1620"/>
        <w:gridCol w:w="3330"/>
        <w:gridCol w:w="360"/>
        <w:gridCol w:w="1260"/>
        <w:gridCol w:w="3694"/>
      </w:tblGrid>
      <w:tr w:rsidR="00F95EFD" w:rsidRPr="00E3629E" w14:paraId="347DB2C8" w14:textId="77777777" w:rsidTr="001A0C0F">
        <w:trPr>
          <w:trHeight w:val="360"/>
        </w:trPr>
        <w:tc>
          <w:tcPr>
            <w:tcW w:w="49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bottom w:w="0" w:type="dxa"/>
            </w:tcMar>
          </w:tcPr>
          <w:p w14:paraId="20892300" w14:textId="432612DD" w:rsidR="00F95EFD" w:rsidRPr="00091746" w:rsidRDefault="00D8522A" w:rsidP="001A0C0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CB63DC4" wp14:editId="5B3DDE21">
                      <wp:simplePos x="0" y="0"/>
                      <wp:positionH relativeFrom="column">
                        <wp:posOffset>-24352</wp:posOffset>
                      </wp:positionH>
                      <wp:positionV relativeFrom="paragraph">
                        <wp:posOffset>237623</wp:posOffset>
                      </wp:positionV>
                      <wp:extent cx="3136900" cy="1360967"/>
                      <wp:effectExtent l="0" t="0" r="0" b="0"/>
                      <wp:wrapNone/>
                      <wp:docPr id="2" name="left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6900" cy="1360967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bg1"/>
                                  </a:gs>
                                  <a:gs pos="100000">
                                    <a:srgbClr val="D1DFF1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45770" id="left rectangle" o:spid="_x0000_s1026" style="position:absolute;margin-left:-1.9pt;margin-top:18.7pt;width:247pt;height:107.1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" fillcolor="white [3212]" stroked="f" strokeweight="2pt">
                      <v:fill color2="#d1dff1" focus="100%" type="gradient"/>
                      <v:textbox inset="0,0,0,0"/>
                    </v:rect>
                  </w:pict>
                </mc:Fallback>
              </mc:AlternateContent>
            </w:r>
            <w:r w:rsidR="00F95EFD" w:rsidRPr="00091746">
              <w:rPr>
                <w:rFonts w:ascii="Arial" w:hAnsi="Arial" w:cs="Arial"/>
                <w:b/>
                <w:bCs/>
                <w:color w:val="0A4A8E"/>
                <w:sz w:val="26"/>
                <w:szCs w:val="26"/>
              </w:rPr>
              <w:t>20</w:t>
            </w:r>
            <w:r w:rsidR="00784FD1">
              <w:rPr>
                <w:rFonts w:ascii="Arial" w:hAnsi="Arial" w:cs="Arial"/>
                <w:b/>
                <w:bCs/>
                <w:color w:val="0A4A8E"/>
                <w:sz w:val="26"/>
                <w:szCs w:val="26"/>
              </w:rPr>
              <w:t>2</w:t>
            </w:r>
            <w:r w:rsidR="006F13B1">
              <w:rPr>
                <w:rFonts w:ascii="Arial" w:hAnsi="Arial" w:cs="Arial"/>
                <w:b/>
                <w:bCs/>
                <w:color w:val="0A4A8E"/>
                <w:sz w:val="26"/>
                <w:szCs w:val="26"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bottom w:w="0" w:type="dxa"/>
            </w:tcMar>
          </w:tcPr>
          <w:p w14:paraId="48107D95" w14:textId="77777777" w:rsidR="00F95EFD" w:rsidRPr="00E3629E" w:rsidRDefault="00F95EFD" w:rsidP="001A0C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bottom w:w="0" w:type="dxa"/>
            </w:tcMar>
          </w:tcPr>
          <w:p w14:paraId="3BAE9B04" w14:textId="5649D4BF" w:rsidR="00F95EFD" w:rsidRPr="00091746" w:rsidRDefault="00F95EFD" w:rsidP="001A0C0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003F82" w:themeColor="accent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BE5237C" wp14:editId="3674D864">
                      <wp:simplePos x="0" y="0"/>
                      <wp:positionH relativeFrom="column">
                        <wp:posOffset>-46946</wp:posOffset>
                      </wp:positionH>
                      <wp:positionV relativeFrom="paragraph">
                        <wp:posOffset>237623</wp:posOffset>
                      </wp:positionV>
                      <wp:extent cx="3144520" cy="1360805"/>
                      <wp:effectExtent l="0" t="0" r="5080" b="0"/>
                      <wp:wrapNone/>
                      <wp:docPr id="7" name="right rectang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520" cy="136080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bg1"/>
                                  </a:gs>
                                  <a:gs pos="100000">
                                    <a:srgbClr val="D1DFF1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E62CE" id="right rectangle" o:spid="_x0000_s1026" style="position:absolute;margin-left:-3.7pt;margin-top:18.7pt;width:247.6pt;height:107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" fillcolor="white [3212]" stroked="f" strokeweight="2pt">
                      <v:fill color2="#d1dff1" focus="100%" type="gradient"/>
                      <v:textbox inset="0,0,0,0"/>
                    </v:rect>
                  </w:pict>
                </mc:Fallback>
              </mc:AlternateContent>
            </w:r>
            <w:r w:rsidRPr="00091746">
              <w:rPr>
                <w:rFonts w:ascii="Arial" w:hAnsi="Arial" w:cs="Arial"/>
                <w:b/>
                <w:bCs/>
                <w:color w:val="0A4A8E"/>
                <w:sz w:val="26"/>
                <w:szCs w:val="26"/>
              </w:rPr>
              <w:t>202</w:t>
            </w:r>
            <w:r w:rsidR="006F13B1">
              <w:rPr>
                <w:rFonts w:ascii="Arial" w:hAnsi="Arial" w:cs="Arial"/>
                <w:b/>
                <w:bCs/>
                <w:color w:val="0A4A8E"/>
                <w:sz w:val="26"/>
                <w:szCs w:val="26"/>
              </w:rPr>
              <w:t>4</w:t>
            </w:r>
          </w:p>
        </w:tc>
      </w:tr>
      <w:tr w:rsidR="00F95EFD" w14:paraId="7A3D30A7" w14:textId="77777777" w:rsidTr="001A0C0F"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tcMar>
              <w:top w:w="58" w:type="dxa"/>
              <w:bottom w:w="58" w:type="dxa"/>
              <w:right w:w="144" w:type="dxa"/>
            </w:tcMar>
          </w:tcPr>
          <w:p w14:paraId="0A506250" w14:textId="2022B33B" w:rsidR="00F95EFD" w:rsidRPr="006435C1" w:rsidRDefault="006435C1" w:rsidP="007A6B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10"/>
              </w:rPr>
            </w:pPr>
            <w:r w:rsidRPr="006435C1">
              <w:rPr>
                <w:rFonts w:ascii="Arial" w:hAnsi="Arial" w:cs="Arial"/>
                <w:b/>
                <w:bCs/>
                <w:color w:val="000000" w:themeColor="text1"/>
                <w:spacing w:val="-10"/>
              </w:rPr>
              <w:t xml:space="preserve">Nov </w:t>
            </w:r>
            <w:r w:rsidR="00601F5A">
              <w:rPr>
                <w:rFonts w:ascii="Arial" w:hAnsi="Arial" w:cs="Arial"/>
                <w:b/>
                <w:bCs/>
                <w:color w:val="000000" w:themeColor="text1"/>
                <w:spacing w:val="-10"/>
              </w:rPr>
              <w:t>1</w:t>
            </w:r>
          </w:p>
          <w:p w14:paraId="2AFE5556" w14:textId="77777777" w:rsidR="00D8522A" w:rsidRDefault="00D8522A" w:rsidP="001A0C0F">
            <w:pPr>
              <w:jc w:val="right"/>
              <w:rPr>
                <w:rFonts w:ascii="Arial" w:hAnsi="Arial" w:cs="Arial"/>
                <w:b/>
                <w:bCs/>
                <w:spacing w:val="-10"/>
              </w:rPr>
            </w:pPr>
          </w:p>
          <w:p w14:paraId="325D31AE" w14:textId="77777777" w:rsidR="00D8522A" w:rsidRDefault="00D8522A" w:rsidP="001A0C0F">
            <w:pPr>
              <w:jc w:val="right"/>
              <w:rPr>
                <w:rFonts w:ascii="Arial" w:hAnsi="Arial" w:cs="Arial"/>
                <w:b/>
                <w:bCs/>
                <w:spacing w:val="-10"/>
              </w:rPr>
            </w:pPr>
          </w:p>
          <w:p w14:paraId="23D3B7C3" w14:textId="77777777" w:rsidR="00D8522A" w:rsidRDefault="00D8522A" w:rsidP="001A0C0F">
            <w:pPr>
              <w:jc w:val="right"/>
              <w:rPr>
                <w:rFonts w:ascii="Arial" w:hAnsi="Arial" w:cs="Arial"/>
                <w:b/>
                <w:bCs/>
                <w:spacing w:val="-10"/>
              </w:rPr>
            </w:pPr>
          </w:p>
          <w:p w14:paraId="2EBC318B" w14:textId="71C6F941" w:rsidR="00D8522A" w:rsidRDefault="006435C1" w:rsidP="001A0C0F">
            <w:pPr>
              <w:jc w:val="right"/>
              <w:rPr>
                <w:rFonts w:ascii="Arial" w:hAnsi="Arial" w:cs="Arial"/>
                <w:b/>
                <w:bCs/>
                <w:spacing w:val="-10"/>
              </w:rPr>
            </w:pPr>
            <w:r w:rsidRPr="006435C1">
              <w:rPr>
                <w:rFonts w:ascii="Arial" w:hAnsi="Arial" w:cs="Arial"/>
                <w:b/>
                <w:bCs/>
                <w:color w:val="000000" w:themeColor="text1"/>
                <w:spacing w:val="-10"/>
              </w:rPr>
              <w:t>Nov</w:t>
            </w:r>
            <w:r w:rsidR="00D8522A" w:rsidRPr="006435C1">
              <w:rPr>
                <w:rFonts w:ascii="Arial" w:hAnsi="Arial" w:cs="Arial"/>
                <w:b/>
                <w:bCs/>
                <w:color w:val="000000" w:themeColor="text1"/>
                <w:spacing w:val="-10"/>
              </w:rPr>
              <w:t>-</w:t>
            </w:r>
            <w:r w:rsidR="00E72D7D">
              <w:rPr>
                <w:rFonts w:ascii="Arial" w:hAnsi="Arial" w:cs="Arial"/>
                <w:b/>
                <w:bCs/>
                <w:spacing w:val="-10"/>
              </w:rPr>
              <w:t>Jan 202</w:t>
            </w:r>
            <w:r w:rsidR="006F13B1">
              <w:rPr>
                <w:rFonts w:ascii="Arial" w:hAnsi="Arial" w:cs="Arial"/>
                <w:b/>
                <w:bCs/>
                <w:spacing w:val="-10"/>
              </w:rPr>
              <w:t>4</w:t>
            </w:r>
            <w:r w:rsidR="00D8522A">
              <w:rPr>
                <w:rFonts w:ascii="Arial" w:hAnsi="Arial" w:cs="Arial"/>
                <w:b/>
                <w:bCs/>
                <w:spacing w:val="-10"/>
              </w:rPr>
              <w:t xml:space="preserve"> </w:t>
            </w:r>
          </w:p>
          <w:p w14:paraId="7B066D70" w14:textId="0C3D824B" w:rsidR="00D8522A" w:rsidRPr="005A5CBA" w:rsidRDefault="00D8522A" w:rsidP="001A0C0F">
            <w:pPr>
              <w:rPr>
                <w:rFonts w:ascii="Arial" w:hAnsi="Arial" w:cs="Arial"/>
                <w:b/>
                <w:bCs/>
                <w:spacing w:val="-1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bottom w:w="58" w:type="dxa"/>
            </w:tcMar>
          </w:tcPr>
          <w:p w14:paraId="18787CEC" w14:textId="0FC19AE9" w:rsidR="00F95EFD" w:rsidRDefault="00784FD1" w:rsidP="001A0C0F">
            <w:pPr>
              <w:rPr>
                <w:rFonts w:ascii="Arial" w:hAnsi="Arial" w:cs="Arial"/>
              </w:rPr>
            </w:pPr>
            <w:r w:rsidRPr="004F7860">
              <w:rPr>
                <w:rFonts w:ascii="Arial" w:hAnsi="Arial" w:cs="Arial"/>
              </w:rPr>
              <w:t>Coordinators launch</w:t>
            </w:r>
            <w:r>
              <w:rPr>
                <w:rFonts w:ascii="Arial" w:hAnsi="Arial" w:cs="Arial"/>
              </w:rPr>
              <w:t xml:space="preserve"> tools and </w:t>
            </w:r>
            <w:r w:rsidR="00D8522A">
              <w:rPr>
                <w:rFonts w:ascii="Arial" w:hAnsi="Arial" w:cs="Arial"/>
              </w:rPr>
              <w:t>individuals</w:t>
            </w:r>
            <w:r w:rsidR="00F95EFD" w:rsidRPr="007D70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begin </w:t>
            </w:r>
            <w:r w:rsidR="00F95EFD" w:rsidRPr="007D7007">
              <w:rPr>
                <w:rFonts w:ascii="Arial" w:hAnsi="Arial" w:cs="Arial"/>
              </w:rPr>
              <w:t>submit</w:t>
            </w:r>
            <w:r>
              <w:rPr>
                <w:rFonts w:ascii="Arial" w:hAnsi="Arial" w:cs="Arial"/>
              </w:rPr>
              <w:t>ting</w:t>
            </w:r>
            <w:r w:rsidR="00F95EFD" w:rsidRPr="007D7007">
              <w:rPr>
                <w:rFonts w:ascii="Arial" w:hAnsi="Arial" w:cs="Arial"/>
              </w:rPr>
              <w:t xml:space="preserve"> nominations</w:t>
            </w:r>
          </w:p>
          <w:p w14:paraId="4FD6E884" w14:textId="77777777" w:rsidR="00D8522A" w:rsidRDefault="00D8522A" w:rsidP="001A0C0F">
            <w:pPr>
              <w:rPr>
                <w:rFonts w:ascii="Arial" w:hAnsi="Arial" w:cs="Arial"/>
              </w:rPr>
            </w:pPr>
          </w:p>
          <w:p w14:paraId="40A164E3" w14:textId="179397BD" w:rsidR="00D8522A" w:rsidRPr="007D7007" w:rsidRDefault="00D8522A" w:rsidP="001A0C0F">
            <w:pPr>
              <w:rPr>
                <w:rFonts w:ascii="Arial" w:hAnsi="Arial" w:cs="Arial"/>
              </w:rPr>
            </w:pPr>
            <w:r w:rsidRPr="004F7860">
              <w:rPr>
                <w:rFonts w:ascii="Arial" w:hAnsi="Arial" w:cs="Arial"/>
              </w:rPr>
              <w:t>Coordinators promote</w:t>
            </w:r>
            <w:r>
              <w:rPr>
                <w:rFonts w:ascii="Arial" w:hAnsi="Arial" w:cs="Arial"/>
              </w:rPr>
              <w:t xml:space="preserve"> program </w:t>
            </w:r>
          </w:p>
        </w:tc>
        <w:tc>
          <w:tcPr>
            <w:tcW w:w="3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bottom w:w="58" w:type="dxa"/>
            </w:tcMar>
          </w:tcPr>
          <w:p w14:paraId="0AA83468" w14:textId="77777777" w:rsidR="00F95EFD" w:rsidRPr="00F06623" w:rsidRDefault="00F95EFD" w:rsidP="001A0C0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tcMar>
              <w:top w:w="58" w:type="dxa"/>
              <w:bottom w:w="58" w:type="dxa"/>
              <w:right w:w="144" w:type="dxa"/>
            </w:tcMar>
          </w:tcPr>
          <w:p w14:paraId="40B4283A" w14:textId="0DF1333F" w:rsidR="00EC4141" w:rsidRDefault="00E72D7D" w:rsidP="00AC7FA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Jan </w:t>
            </w:r>
            <w:r w:rsidR="004F7860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6F13B1">
              <w:rPr>
                <w:rFonts w:ascii="Arial" w:hAnsi="Arial" w:cs="Arial"/>
                <w:b/>
                <w:color w:val="000000" w:themeColor="text1"/>
              </w:rPr>
              <w:t>2</w:t>
            </w:r>
          </w:p>
          <w:p w14:paraId="4D7FAF0A" w14:textId="77777777" w:rsidR="00EC4141" w:rsidRDefault="00EC4141" w:rsidP="001A0C0F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  <w:p w14:paraId="1B162F30" w14:textId="73946678" w:rsidR="001A0C0F" w:rsidRPr="00F6009E" w:rsidRDefault="001A0C0F" w:rsidP="00F6009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009E">
              <w:rPr>
                <w:rFonts w:ascii="Arial" w:hAnsi="Arial" w:cs="Arial"/>
                <w:b/>
                <w:color w:val="000000" w:themeColor="text1"/>
              </w:rPr>
              <w:t xml:space="preserve">Jan </w:t>
            </w:r>
            <w:r w:rsidR="00F6009E" w:rsidRPr="00F6009E">
              <w:rPr>
                <w:rFonts w:ascii="Arial" w:hAnsi="Arial" w:cs="Arial"/>
                <w:b/>
                <w:color w:val="000000" w:themeColor="text1"/>
              </w:rPr>
              <w:t>29-Feb 9</w:t>
            </w:r>
            <w:r w:rsidRPr="00F6009E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1C795102" w14:textId="77777777" w:rsidR="001A0C0F" w:rsidRDefault="001A0C0F" w:rsidP="001A0C0F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  <w:p w14:paraId="71EF2862" w14:textId="26EB707F" w:rsidR="00F95EFD" w:rsidRPr="00F6009E" w:rsidRDefault="009A2235" w:rsidP="00AC7FA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009E">
              <w:rPr>
                <w:rFonts w:ascii="Arial" w:hAnsi="Arial" w:cs="Arial"/>
                <w:b/>
                <w:color w:val="000000" w:themeColor="text1"/>
              </w:rPr>
              <w:t>Feb</w:t>
            </w:r>
          </w:p>
          <w:p w14:paraId="275B242A" w14:textId="77777777" w:rsidR="00D647EA" w:rsidRDefault="00D647EA" w:rsidP="008F3D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77B8795D" w14:textId="2189324B" w:rsidR="00EC4141" w:rsidRPr="00F6009E" w:rsidRDefault="0094098B" w:rsidP="008F3D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009E">
              <w:rPr>
                <w:rFonts w:ascii="Arial" w:hAnsi="Arial" w:cs="Arial"/>
                <w:b/>
                <w:color w:val="000000" w:themeColor="text1"/>
              </w:rPr>
              <w:t>March</w:t>
            </w:r>
          </w:p>
          <w:p w14:paraId="7EED370D" w14:textId="77777777" w:rsidR="00F95EFD" w:rsidRPr="007D7007" w:rsidRDefault="00F95EFD" w:rsidP="001A0C0F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bottom w:w="58" w:type="dxa"/>
            </w:tcMar>
          </w:tcPr>
          <w:p w14:paraId="3CFF06A6" w14:textId="6A7A8AA7" w:rsidR="00EC4141" w:rsidRDefault="00EC4141" w:rsidP="001A0C0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Final date to submit nominations</w:t>
            </w:r>
          </w:p>
          <w:p w14:paraId="24ABCBBB" w14:textId="0A1DBEB1" w:rsidR="001A0C0F" w:rsidRDefault="001A0C0F" w:rsidP="001A0C0F">
            <w:pPr>
              <w:rPr>
                <w:rFonts w:ascii="Arial" w:hAnsi="Arial" w:cs="Arial"/>
                <w:color w:val="000000" w:themeColor="text1"/>
              </w:rPr>
            </w:pPr>
          </w:p>
          <w:p w14:paraId="3229336A" w14:textId="74156839" w:rsidR="001A0C0F" w:rsidRDefault="001A0C0F" w:rsidP="001A0C0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GM/Local review</w:t>
            </w:r>
          </w:p>
          <w:p w14:paraId="37AD9DDF" w14:textId="77777777" w:rsidR="00EC4141" w:rsidRDefault="00EC4141" w:rsidP="001A0C0F">
            <w:pPr>
              <w:rPr>
                <w:rFonts w:ascii="Arial" w:hAnsi="Arial" w:cs="Arial"/>
                <w:color w:val="000000" w:themeColor="text1"/>
              </w:rPr>
            </w:pPr>
          </w:p>
          <w:p w14:paraId="77EDE3F0" w14:textId="77777777" w:rsidR="00F6009E" w:rsidRDefault="00F6009E" w:rsidP="001A0C0F">
            <w:pPr>
              <w:rPr>
                <w:rFonts w:ascii="Arial" w:hAnsi="Arial" w:cs="Arial"/>
                <w:color w:val="000000" w:themeColor="text1"/>
              </w:rPr>
            </w:pPr>
          </w:p>
          <w:p w14:paraId="6906CDF3" w14:textId="1F2C0CA5" w:rsidR="00784FD1" w:rsidRDefault="00F95EFD" w:rsidP="001A0C0F">
            <w:pPr>
              <w:rPr>
                <w:rFonts w:ascii="Arial" w:hAnsi="Arial" w:cs="Arial"/>
                <w:color w:val="000000" w:themeColor="text1"/>
              </w:rPr>
            </w:pPr>
            <w:r w:rsidRPr="007D7007">
              <w:rPr>
                <w:rFonts w:ascii="Arial" w:hAnsi="Arial" w:cs="Arial"/>
                <w:color w:val="000000" w:themeColor="text1"/>
              </w:rPr>
              <w:t>Regional</w:t>
            </w:r>
            <w:r w:rsidR="00E73CBF">
              <w:rPr>
                <w:rFonts w:ascii="Arial" w:hAnsi="Arial" w:cs="Arial"/>
                <w:color w:val="000000" w:themeColor="text1"/>
              </w:rPr>
              <w:t>/</w:t>
            </w:r>
            <w:r w:rsidR="0094098B">
              <w:rPr>
                <w:rFonts w:ascii="Arial" w:hAnsi="Arial" w:cs="Arial"/>
                <w:color w:val="000000" w:themeColor="text1"/>
              </w:rPr>
              <w:t>ELT review</w:t>
            </w:r>
            <w:r w:rsidRPr="007D700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CECA07B" w14:textId="77777777" w:rsidR="00EC4141" w:rsidRDefault="00EC4141" w:rsidP="001A0C0F">
            <w:pPr>
              <w:rPr>
                <w:rFonts w:ascii="Arial" w:hAnsi="Arial" w:cs="Arial"/>
                <w:color w:val="000000" w:themeColor="text1"/>
              </w:rPr>
            </w:pPr>
          </w:p>
          <w:p w14:paraId="6D65ECE0" w14:textId="6E872C95" w:rsidR="00EC4141" w:rsidRPr="007D7007" w:rsidRDefault="0094098B" w:rsidP="001A0C0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Winners selected/announc</w:t>
            </w:r>
            <w:r w:rsidR="007A6BF2">
              <w:rPr>
                <w:rFonts w:ascii="Arial" w:hAnsi="Arial" w:cs="Arial"/>
                <w:color w:val="000000" w:themeColor="text1"/>
              </w:rPr>
              <w:t>e</w:t>
            </w:r>
            <w:r>
              <w:rPr>
                <w:rFonts w:ascii="Arial" w:hAnsi="Arial" w:cs="Arial"/>
                <w:color w:val="000000" w:themeColor="text1"/>
              </w:rPr>
              <w:t>d</w:t>
            </w:r>
          </w:p>
        </w:tc>
      </w:tr>
    </w:tbl>
    <w:p w14:paraId="47DD96CF" w14:textId="00D65A12" w:rsidR="002458B9" w:rsidRDefault="002458B9" w:rsidP="002458B9">
      <w:pPr>
        <w:rPr>
          <w:rFonts w:ascii="Arial" w:hAnsi="Arial" w:cs="Arial"/>
          <w:b/>
        </w:rPr>
      </w:pPr>
    </w:p>
    <w:p w14:paraId="3A4A2820" w14:textId="77777777" w:rsidR="009A2235" w:rsidRDefault="009A2235" w:rsidP="002458B9">
      <w:pPr>
        <w:rPr>
          <w:rFonts w:ascii="Arial" w:hAnsi="Arial" w:cs="Arial"/>
          <w:b/>
        </w:rPr>
      </w:pPr>
    </w:p>
    <w:tbl>
      <w:tblPr>
        <w:tblW w:w="10267" w:type="dxa"/>
        <w:jc w:val="center"/>
        <w:tblBorders>
          <w:top w:val="single" w:sz="4" w:space="0" w:color="BFBFBF" w:themeColor="background1" w:themeShade="BF"/>
          <w:left w:val="single" w:sz="8" w:space="0" w:color="FFFFFF"/>
          <w:bottom w:val="single" w:sz="4" w:space="0" w:color="BFBFBF" w:themeColor="background1" w:themeShade="BF"/>
          <w:right w:val="single" w:sz="8" w:space="0" w:color="FFFFFF"/>
          <w:insideH w:val="single" w:sz="4" w:space="0" w:color="BFBFBF" w:themeColor="background1" w:themeShade="BF"/>
          <w:insideV w:val="single" w:sz="4" w:space="0" w:color="404040"/>
        </w:tblBorders>
        <w:tblCellMar>
          <w:top w:w="144" w:type="dxa"/>
          <w:left w:w="0" w:type="dxa"/>
          <w:bottom w:w="144" w:type="dxa"/>
          <w:right w:w="0" w:type="dxa"/>
        </w:tblCellMar>
        <w:tblLook w:val="0420" w:firstRow="1" w:lastRow="0" w:firstColumn="0" w:lastColumn="0" w:noHBand="0" w:noVBand="1"/>
      </w:tblPr>
      <w:tblGrid>
        <w:gridCol w:w="9689"/>
        <w:gridCol w:w="578"/>
      </w:tblGrid>
      <w:tr w:rsidR="002458B9" w:rsidRPr="00772E87" w14:paraId="6AABE77E" w14:textId="77777777" w:rsidTr="007A6AF1">
        <w:trPr>
          <w:trHeight w:val="676"/>
          <w:jc w:val="center"/>
        </w:trPr>
        <w:tc>
          <w:tcPr>
            <w:tcW w:w="1026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C3C0B" w14:textId="4E581D01" w:rsidR="009A2235" w:rsidRDefault="002458B9" w:rsidP="007A6AF1">
            <w:pPr>
              <w:contextualSpacing/>
              <w:rPr>
                <w:rFonts w:ascii="Arial" w:hAnsi="Arial" w:cs="Arial"/>
              </w:rPr>
            </w:pPr>
            <w:r w:rsidRPr="003F4132"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There are </w:t>
            </w:r>
            <w:r w:rsidR="00F223B3">
              <w:rPr>
                <w:rFonts w:ascii="Arial" w:eastAsia="Calibri" w:hAnsi="Arial" w:cs="Arial"/>
                <w:color w:val="000000" w:themeColor="text1"/>
              </w:rPr>
              <w:t>six</w:t>
            </w:r>
            <w:r w:rsidRPr="003F4132">
              <w:rPr>
                <w:rFonts w:ascii="Arial" w:eastAsia="Calibri" w:hAnsi="Arial" w:cs="Arial"/>
                <w:color w:val="000000" w:themeColor="text1"/>
              </w:rPr>
              <w:t xml:space="preserve"> award categories. </w:t>
            </w:r>
            <w:r w:rsidR="009376FB">
              <w:rPr>
                <w:rFonts w:ascii="Arial" w:hAnsi="Arial" w:cs="Arial"/>
                <w:color w:val="000000" w:themeColor="text1"/>
              </w:rPr>
              <w:t xml:space="preserve">Winning nominations </w:t>
            </w:r>
            <w:r w:rsidR="009376FB" w:rsidRPr="009F69D0">
              <w:rPr>
                <w:rFonts w:ascii="Arial" w:hAnsi="Arial" w:cs="Arial"/>
              </w:rPr>
              <w:t xml:space="preserve">will be based on </w:t>
            </w:r>
            <w:r w:rsidR="00865E3A">
              <w:rPr>
                <w:rFonts w:ascii="Arial" w:hAnsi="Arial" w:cs="Arial"/>
              </w:rPr>
              <w:t>quantitative</w:t>
            </w:r>
            <w:r w:rsidR="009376FB" w:rsidRPr="009F69D0">
              <w:rPr>
                <w:rFonts w:ascii="Arial" w:hAnsi="Arial" w:cs="Arial"/>
              </w:rPr>
              <w:t xml:space="preserve"> </w:t>
            </w:r>
            <w:r w:rsidR="00865E3A">
              <w:rPr>
                <w:rFonts w:ascii="Arial" w:hAnsi="Arial" w:cs="Arial"/>
              </w:rPr>
              <w:t xml:space="preserve">results </w:t>
            </w:r>
            <w:r w:rsidR="009376FB">
              <w:rPr>
                <w:rFonts w:ascii="Arial" w:hAnsi="Arial" w:cs="Arial"/>
                <w:color w:val="000000"/>
              </w:rPr>
              <w:t xml:space="preserve">and qualitative factors </w:t>
            </w:r>
            <w:r w:rsidR="009376FB" w:rsidRPr="00C75400">
              <w:rPr>
                <w:rFonts w:ascii="Arial" w:hAnsi="Arial" w:cs="Arial"/>
              </w:rPr>
              <w:t>(e.g., custo</w:t>
            </w:r>
            <w:r w:rsidR="009376FB" w:rsidRPr="00772E87">
              <w:rPr>
                <w:rFonts w:ascii="Arial" w:hAnsi="Arial" w:cs="Arial"/>
              </w:rPr>
              <w:t xml:space="preserve">mer </w:t>
            </w:r>
            <w:r w:rsidR="009376FB">
              <w:rPr>
                <w:rFonts w:ascii="Arial" w:hAnsi="Arial" w:cs="Arial"/>
              </w:rPr>
              <w:t xml:space="preserve">and employee </w:t>
            </w:r>
            <w:r w:rsidR="009376FB" w:rsidRPr="00772E87">
              <w:rPr>
                <w:rFonts w:ascii="Arial" w:hAnsi="Arial" w:cs="Arial"/>
              </w:rPr>
              <w:t>feedback, obstacles</w:t>
            </w:r>
            <w:r w:rsidR="009376FB">
              <w:rPr>
                <w:rFonts w:ascii="Arial" w:hAnsi="Arial" w:cs="Arial"/>
              </w:rPr>
              <w:t xml:space="preserve"> overcome, situational factors,</w:t>
            </w:r>
            <w:r w:rsidR="009376FB" w:rsidRPr="00772E87">
              <w:rPr>
                <w:rFonts w:ascii="Arial" w:hAnsi="Arial" w:cs="Arial"/>
              </w:rPr>
              <w:t xml:space="preserve"> </w:t>
            </w:r>
            <w:r w:rsidR="009376FB">
              <w:rPr>
                <w:rFonts w:ascii="Arial" w:hAnsi="Arial" w:cs="Arial"/>
              </w:rPr>
              <w:t>shared/adopted best practice, etc.).</w:t>
            </w:r>
          </w:p>
          <w:p w14:paraId="1AEF5566" w14:textId="11CA3E14" w:rsidR="00456D40" w:rsidRPr="00677899" w:rsidRDefault="00456D40" w:rsidP="007A6AF1">
            <w:pPr>
              <w:contextualSpacing/>
              <w:rPr>
                <w:rFonts w:ascii="Arial" w:hAnsi="Arial" w:cs="Arial"/>
                <w:color w:val="FF0000"/>
              </w:rPr>
            </w:pPr>
          </w:p>
        </w:tc>
      </w:tr>
      <w:tr w:rsidR="002458B9" w:rsidRPr="00772E87" w14:paraId="0355C6CF" w14:textId="77777777" w:rsidTr="007A6AF1">
        <w:trPr>
          <w:trHeight w:val="1027"/>
          <w:jc w:val="center"/>
        </w:trPr>
        <w:tc>
          <w:tcPr>
            <w:tcW w:w="1026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DE814B" w14:textId="77777777" w:rsidR="004F3E18" w:rsidRDefault="009376FB" w:rsidP="007A6AF1">
            <w:pPr>
              <w:spacing w:after="60"/>
              <w:rPr>
                <w:rFonts w:ascii="Arial" w:eastAsia="Calibri" w:hAnsi="Arial" w:cs="Arial"/>
                <w:b/>
                <w:bCs/>
                <w:color w:val="1F497D" w:themeColor="text2"/>
              </w:rPr>
            </w:pPr>
            <w:r w:rsidRPr="004F3E18">
              <w:rPr>
                <w:rFonts w:ascii="Arial" w:eastAsia="Calibri" w:hAnsi="Arial" w:cs="Arial"/>
                <w:b/>
                <w:bCs/>
                <w:color w:val="1F497D" w:themeColor="text2"/>
              </w:rPr>
              <w:t>GROWTH &amp; CUSTOMER LOYALTY</w:t>
            </w:r>
          </w:p>
          <w:p w14:paraId="5A5EECAB" w14:textId="06AA3298" w:rsidR="004F3E18" w:rsidRPr="004F3E18" w:rsidRDefault="004F3E18" w:rsidP="007A6AF1">
            <w:pPr>
              <w:spacing w:after="60"/>
              <w:rPr>
                <w:rFonts w:ascii="Arial" w:eastAsia="Calibri" w:hAnsi="Arial" w:cs="Arial"/>
                <w:i/>
                <w:color w:val="000000" w:themeColor="text1"/>
              </w:rPr>
            </w:pPr>
            <w:r w:rsidRPr="004F3E18">
              <w:rPr>
                <w:rFonts w:ascii="Arial" w:eastAsia="Calibri" w:hAnsi="Arial" w:cs="Arial"/>
                <w:i/>
                <w:color w:val="000000" w:themeColor="text1"/>
              </w:rPr>
              <w:t>Success in accelerating growth and improving customer strategy through pricing excellence, market segmentation, channel expansion, sales force effectiveness, etc.</w:t>
            </w:r>
          </w:p>
          <w:p w14:paraId="345FE81D" w14:textId="064ED29E" w:rsidR="002458B9" w:rsidRPr="00772E87" w:rsidRDefault="00A12CBA" w:rsidP="007A6AF1">
            <w:pPr>
              <w:spacing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Quantitative results include</w:t>
            </w:r>
            <w:r w:rsidR="002458B9">
              <w:rPr>
                <w:rFonts w:ascii="Arial" w:eastAsia="Calibri" w:hAnsi="Arial" w:cs="Arial"/>
              </w:rPr>
              <w:t>:</w:t>
            </w:r>
          </w:p>
          <w:p w14:paraId="5E587A39" w14:textId="17FF5EA4" w:rsidR="002458B9" w:rsidRPr="009376FB" w:rsidRDefault="00A12CBA" w:rsidP="009376FB">
            <w:pPr>
              <w:numPr>
                <w:ilvl w:val="0"/>
                <w:numId w:val="23"/>
              </w:numPr>
              <w:tabs>
                <w:tab w:val="num" w:pos="720"/>
              </w:tabs>
              <w:spacing w:after="60" w:line="228" w:lineRule="auto"/>
              <w:ind w:left="432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9376FB" w:rsidRPr="009376FB">
              <w:rPr>
                <w:rFonts w:ascii="Arial" w:hAnsi="Arial" w:cs="Arial"/>
              </w:rPr>
              <w:t xml:space="preserve">ercentage growth in revenue, operating </w:t>
            </w:r>
            <w:proofErr w:type="gramStart"/>
            <w:r w:rsidR="009376FB" w:rsidRPr="009376FB">
              <w:rPr>
                <w:rFonts w:ascii="Arial" w:hAnsi="Arial" w:cs="Arial"/>
              </w:rPr>
              <w:t>profit</w:t>
            </w:r>
            <w:proofErr w:type="gramEnd"/>
            <w:r w:rsidR="009376FB" w:rsidRPr="009376FB">
              <w:rPr>
                <w:rFonts w:ascii="Arial" w:hAnsi="Arial" w:cs="Arial"/>
              </w:rPr>
              <w:t xml:space="preserve"> or market share, increase in Net Promoter Score (NPS)</w:t>
            </w:r>
            <w:r w:rsidR="002458B9" w:rsidRPr="009376FB">
              <w:rPr>
                <w:rFonts w:ascii="Arial" w:hAnsi="Arial" w:cs="Arial"/>
              </w:rPr>
              <w:t xml:space="preserve"> </w:t>
            </w:r>
          </w:p>
        </w:tc>
      </w:tr>
      <w:tr w:rsidR="002458B9" w:rsidRPr="00772E87" w14:paraId="639B7B4F" w14:textId="77777777" w:rsidTr="007A6AF1">
        <w:trPr>
          <w:trHeight w:val="1738"/>
          <w:jc w:val="center"/>
        </w:trPr>
        <w:tc>
          <w:tcPr>
            <w:tcW w:w="1026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8AE79" w14:textId="29B54976" w:rsidR="002458B9" w:rsidRDefault="00CC7DD9" w:rsidP="007A6AF1">
            <w:pPr>
              <w:spacing w:after="60"/>
              <w:rPr>
                <w:rFonts w:ascii="Arial" w:eastAsia="Calibri" w:hAnsi="Arial" w:cs="Arial"/>
                <w:b/>
                <w:bCs/>
                <w:color w:val="0A4A8E"/>
              </w:rPr>
            </w:pPr>
            <w:r>
              <w:rPr>
                <w:rFonts w:ascii="Arial" w:eastAsia="Calibri" w:hAnsi="Arial" w:cs="Arial"/>
                <w:b/>
                <w:bCs/>
                <w:color w:val="0A4A8E"/>
              </w:rPr>
              <w:t>INNOVATION</w:t>
            </w:r>
            <w:r w:rsidR="002458B9" w:rsidRPr="00772E87">
              <w:rPr>
                <w:rFonts w:ascii="Arial" w:eastAsia="Calibri" w:hAnsi="Arial" w:cs="Arial"/>
                <w:b/>
                <w:bCs/>
                <w:color w:val="0A4A8E"/>
              </w:rPr>
              <w:t xml:space="preserve"> </w:t>
            </w:r>
          </w:p>
          <w:p w14:paraId="2AD00218" w14:textId="7A38C3E0" w:rsidR="004F3E18" w:rsidRPr="004F3E18" w:rsidRDefault="004F3E18" w:rsidP="007A6AF1">
            <w:pPr>
              <w:spacing w:after="60"/>
              <w:rPr>
                <w:rFonts w:ascii="Arial" w:eastAsia="Calibri" w:hAnsi="Arial" w:cs="Arial"/>
                <w:i/>
                <w:iCs/>
              </w:rPr>
            </w:pPr>
            <w:r w:rsidRPr="004F3E18">
              <w:rPr>
                <w:rFonts w:ascii="Arial" w:eastAsia="Calibri" w:hAnsi="Arial" w:cs="Arial"/>
                <w:i/>
                <w:iCs/>
              </w:rPr>
              <w:t xml:space="preserve">Use of global digital solutions to create value, address customer challenges, drive new recurring revenue streams and/or optimize operations </w:t>
            </w:r>
          </w:p>
          <w:p w14:paraId="318959ED" w14:textId="77777777" w:rsidR="00A12CBA" w:rsidRPr="00772E87" w:rsidRDefault="00A12CBA" w:rsidP="00A12CBA">
            <w:pPr>
              <w:spacing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Quantitative results include:</w:t>
            </w:r>
          </w:p>
          <w:p w14:paraId="2B973A11" w14:textId="10CBE21E" w:rsidR="002458B9" w:rsidRPr="004F3E18" w:rsidRDefault="00A12CBA" w:rsidP="004F3E18">
            <w:pPr>
              <w:numPr>
                <w:ilvl w:val="0"/>
                <w:numId w:val="23"/>
              </w:numPr>
              <w:tabs>
                <w:tab w:val="num" w:pos="720"/>
              </w:tabs>
              <w:spacing w:after="60" w:line="228" w:lineRule="auto"/>
              <w:ind w:left="432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F3E18" w:rsidRPr="004F3E18">
              <w:rPr>
                <w:rFonts w:ascii="Arial" w:hAnsi="Arial" w:cs="Arial"/>
              </w:rPr>
              <w:t xml:space="preserve">evenue growth, increased value for customers, improved </w:t>
            </w:r>
            <w:proofErr w:type="gramStart"/>
            <w:r w:rsidR="004F3E18" w:rsidRPr="004F3E18">
              <w:rPr>
                <w:rFonts w:ascii="Arial" w:hAnsi="Arial" w:cs="Arial"/>
              </w:rPr>
              <w:t>reliability</w:t>
            </w:r>
            <w:proofErr w:type="gramEnd"/>
            <w:r w:rsidR="004F3E18" w:rsidRPr="004F3E18">
              <w:rPr>
                <w:rFonts w:ascii="Arial" w:hAnsi="Arial" w:cs="Arial"/>
              </w:rPr>
              <w:t xml:space="preserve"> or customer service</w:t>
            </w:r>
          </w:p>
        </w:tc>
      </w:tr>
      <w:tr w:rsidR="002458B9" w:rsidRPr="00772E87" w14:paraId="692A076E" w14:textId="77777777" w:rsidTr="009A2235">
        <w:trPr>
          <w:gridAfter w:val="1"/>
          <w:wAfter w:w="578" w:type="dxa"/>
          <w:trHeight w:val="1945"/>
          <w:jc w:val="center"/>
        </w:trPr>
        <w:tc>
          <w:tcPr>
            <w:tcW w:w="96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F27426" w14:textId="77777777" w:rsidR="00A12CBA" w:rsidRDefault="00A0212F" w:rsidP="00A12CBA">
            <w:pPr>
              <w:spacing w:after="60"/>
              <w:rPr>
                <w:rFonts w:ascii="Arial" w:eastAsia="Calibri" w:hAnsi="Arial" w:cs="Arial"/>
                <w:b/>
                <w:bCs/>
                <w:color w:val="0A4A8E"/>
              </w:rPr>
            </w:pPr>
            <w:r>
              <w:rPr>
                <w:rFonts w:ascii="Arial" w:eastAsia="Calibri" w:hAnsi="Arial" w:cs="Arial"/>
                <w:b/>
                <w:bCs/>
                <w:color w:val="0A4A8E"/>
              </w:rPr>
              <w:t>OPERATIONAL EXCELLENCE</w:t>
            </w:r>
          </w:p>
          <w:p w14:paraId="523804A2" w14:textId="29B588F1" w:rsidR="00A12CBA" w:rsidRDefault="00A12CBA" w:rsidP="00A12CBA">
            <w:pPr>
              <w:spacing w:after="60"/>
              <w:rPr>
                <w:rFonts w:ascii="Arial" w:eastAsia="Calibri" w:hAnsi="Arial" w:cs="Arial"/>
                <w:i/>
                <w:iCs/>
              </w:rPr>
            </w:pPr>
            <w:r w:rsidRPr="00A12CBA">
              <w:rPr>
                <w:rFonts w:ascii="Arial" w:eastAsia="Calibri" w:hAnsi="Arial" w:cs="Arial"/>
                <w:i/>
                <w:iCs/>
              </w:rPr>
              <w:t>Use of Lean, knowledge/infrastructure sharing or BBS initiatives to drive continuous improvement or build scale</w:t>
            </w:r>
          </w:p>
          <w:p w14:paraId="51BA904A" w14:textId="56F859E1" w:rsidR="00A12CBA" w:rsidRPr="00A12CBA" w:rsidRDefault="00A12CBA" w:rsidP="00A12CBA">
            <w:pPr>
              <w:spacing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Quantitative results include:</w:t>
            </w:r>
          </w:p>
          <w:p w14:paraId="48B88097" w14:textId="2E998F71" w:rsidR="002C6EF9" w:rsidRPr="00A12CBA" w:rsidRDefault="00A12CBA" w:rsidP="00A12CBA">
            <w:pPr>
              <w:numPr>
                <w:ilvl w:val="0"/>
                <w:numId w:val="23"/>
              </w:numPr>
              <w:tabs>
                <w:tab w:val="num" w:pos="720"/>
              </w:tabs>
              <w:spacing w:after="60" w:line="228" w:lineRule="auto"/>
              <w:ind w:left="432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12CBA">
              <w:rPr>
                <w:rFonts w:ascii="Arial" w:hAnsi="Arial" w:cs="Arial"/>
              </w:rPr>
              <w:t>ercentage improvement in margin or operational metrics (safety, quality, delivery, cost, people)</w:t>
            </w:r>
          </w:p>
        </w:tc>
      </w:tr>
      <w:tr w:rsidR="002458B9" w:rsidRPr="00772E87" w14:paraId="25869CC0" w14:textId="77777777" w:rsidTr="007A6AF1">
        <w:trPr>
          <w:trHeight w:val="1198"/>
          <w:jc w:val="center"/>
        </w:trPr>
        <w:tc>
          <w:tcPr>
            <w:tcW w:w="1026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BFA5B" w14:textId="6ECDEBDB" w:rsidR="002458B9" w:rsidRPr="00772E87" w:rsidRDefault="007A741F" w:rsidP="007A6AF1">
            <w:pPr>
              <w:spacing w:after="6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color w:val="0A4A8E"/>
              </w:rPr>
              <w:t>TALENT</w:t>
            </w:r>
          </w:p>
          <w:p w14:paraId="77E3B5FA" w14:textId="77777777" w:rsidR="007A741F" w:rsidRPr="007A741F" w:rsidRDefault="007A741F" w:rsidP="007A741F">
            <w:pPr>
              <w:spacing w:after="60"/>
              <w:rPr>
                <w:rFonts w:ascii="Arial" w:eastAsia="Calibri" w:hAnsi="Arial" w:cs="Arial"/>
                <w:i/>
                <w:iCs/>
              </w:rPr>
            </w:pPr>
            <w:r w:rsidRPr="007A741F">
              <w:rPr>
                <w:rFonts w:ascii="Arial" w:eastAsia="Calibri" w:hAnsi="Arial" w:cs="Arial"/>
                <w:i/>
                <w:iCs/>
              </w:rPr>
              <w:t>Efforts to attract, develop and empower people through initiatives including people management, employee engagement, diversity &amp; inclusion and HR systems/</w:t>
            </w:r>
            <w:proofErr w:type="gramStart"/>
            <w:r w:rsidRPr="007A741F">
              <w:rPr>
                <w:rFonts w:ascii="Arial" w:eastAsia="Calibri" w:hAnsi="Arial" w:cs="Arial"/>
                <w:i/>
                <w:iCs/>
              </w:rPr>
              <w:t>data</w:t>
            </w:r>
            <w:proofErr w:type="gramEnd"/>
          </w:p>
          <w:p w14:paraId="25701E0C" w14:textId="7331DC97" w:rsidR="002458B9" w:rsidRPr="00772E87" w:rsidRDefault="007A741F" w:rsidP="007A6AF1">
            <w:pPr>
              <w:spacing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Quantitative results include:</w:t>
            </w:r>
          </w:p>
          <w:p w14:paraId="593D738C" w14:textId="23B11207" w:rsidR="002458B9" w:rsidRPr="007A741F" w:rsidRDefault="007A741F" w:rsidP="007A741F">
            <w:pPr>
              <w:numPr>
                <w:ilvl w:val="0"/>
                <w:numId w:val="23"/>
              </w:numPr>
              <w:spacing w:after="60" w:line="228" w:lineRule="auto"/>
              <w:ind w:left="432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7A741F">
              <w:rPr>
                <w:rFonts w:ascii="Arial" w:hAnsi="Arial" w:cs="Arial"/>
              </w:rPr>
              <w:t>iring &amp; turnover metrics, employee survey data, improved diversity, etc.</w:t>
            </w:r>
          </w:p>
        </w:tc>
      </w:tr>
      <w:tr w:rsidR="002458B9" w:rsidRPr="00772E87" w14:paraId="608A3800" w14:textId="77777777" w:rsidTr="007A6AF1">
        <w:trPr>
          <w:trHeight w:val="1288"/>
          <w:jc w:val="center"/>
        </w:trPr>
        <w:tc>
          <w:tcPr>
            <w:tcW w:w="1026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831E4" w14:textId="766D1858" w:rsidR="002458B9" w:rsidRPr="00837F8D" w:rsidRDefault="007A741F" w:rsidP="007A6AF1">
            <w:pPr>
              <w:spacing w:after="60"/>
              <w:rPr>
                <w:rFonts w:ascii="Arial" w:eastAsia="Calibri" w:hAnsi="Arial" w:cs="Arial"/>
                <w:bCs/>
                <w:i/>
                <w:iCs/>
              </w:rPr>
            </w:pPr>
            <w:r>
              <w:rPr>
                <w:rFonts w:ascii="Arial" w:eastAsia="Calibri" w:hAnsi="Arial" w:cs="Arial"/>
                <w:b/>
                <w:bCs/>
                <w:color w:val="0A4A8E"/>
              </w:rPr>
              <w:t>SUSTAINABILITY</w:t>
            </w:r>
            <w:r w:rsidR="002458B9">
              <w:rPr>
                <w:rFonts w:ascii="Arial" w:eastAsia="Calibri" w:hAnsi="Arial" w:cs="Arial"/>
                <w:b/>
                <w:bCs/>
                <w:color w:val="0A4A8E"/>
              </w:rPr>
              <w:t xml:space="preserve"> </w:t>
            </w:r>
          </w:p>
          <w:p w14:paraId="53286D93" w14:textId="77777777" w:rsidR="00677899" w:rsidRPr="00677899" w:rsidRDefault="00677899" w:rsidP="00677899">
            <w:pPr>
              <w:spacing w:after="60"/>
              <w:rPr>
                <w:rFonts w:ascii="Arial" w:eastAsia="Calibri" w:hAnsi="Arial" w:cs="Arial"/>
                <w:i/>
                <w:iCs/>
              </w:rPr>
            </w:pPr>
            <w:r w:rsidRPr="00677899">
              <w:rPr>
                <w:rFonts w:ascii="Arial" w:eastAsia="Calibri" w:hAnsi="Arial" w:cs="Arial"/>
                <w:i/>
                <w:iCs/>
              </w:rPr>
              <w:t>Significant advances in integrating responsible environmental, social &amp; governance practices into our daily operations</w:t>
            </w:r>
          </w:p>
          <w:p w14:paraId="57F439E5" w14:textId="77777777" w:rsidR="00F6009E" w:rsidRPr="00772E87" w:rsidRDefault="00F6009E" w:rsidP="00F6009E">
            <w:pPr>
              <w:spacing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Quantitative results include:</w:t>
            </w:r>
          </w:p>
          <w:p w14:paraId="222780F0" w14:textId="43358E91" w:rsidR="002458B9" w:rsidRPr="001E127A" w:rsidRDefault="00F6009E" w:rsidP="007A6AF1">
            <w:pPr>
              <w:numPr>
                <w:ilvl w:val="0"/>
                <w:numId w:val="23"/>
              </w:numPr>
              <w:spacing w:after="60" w:line="228" w:lineRule="auto"/>
              <w:ind w:left="432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6009E">
              <w:rPr>
                <w:rFonts w:ascii="Arial" w:hAnsi="Arial" w:cs="Arial"/>
              </w:rPr>
              <w:t xml:space="preserve">educed emissions, improved diversity in workplace or supply chain, or other measurable results that demonstrate improved impact on the environment, our </w:t>
            </w:r>
            <w:proofErr w:type="gramStart"/>
            <w:r w:rsidRPr="00F6009E">
              <w:rPr>
                <w:rFonts w:ascii="Arial" w:hAnsi="Arial" w:cs="Arial"/>
              </w:rPr>
              <w:t>stakeholders</w:t>
            </w:r>
            <w:proofErr w:type="gramEnd"/>
            <w:r w:rsidRPr="00F6009E">
              <w:rPr>
                <w:rFonts w:ascii="Arial" w:hAnsi="Arial" w:cs="Arial"/>
              </w:rPr>
              <w:t xml:space="preserve"> or our governance practices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458B9" w:rsidRPr="00772E87" w14:paraId="0958CC20" w14:textId="77777777" w:rsidTr="00601F5A">
        <w:trPr>
          <w:trHeight w:val="1513"/>
          <w:jc w:val="center"/>
        </w:trPr>
        <w:tc>
          <w:tcPr>
            <w:tcW w:w="10267" w:type="dxa"/>
            <w:gridSpan w:val="2"/>
            <w:tcBorders>
              <w:top w:val="single" w:sz="4" w:space="0" w:color="BFBFBF" w:themeColor="background1" w:themeShade="BF"/>
              <w:left w:val="single" w:sz="8" w:space="0" w:color="FFFFFF"/>
              <w:bottom w:val="single" w:sz="4" w:space="0" w:color="BFBFBF" w:themeColor="background1" w:themeShade="B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17CB48" w14:textId="77777777" w:rsidR="00F6009E" w:rsidRDefault="00F6009E" w:rsidP="007A6AF1">
            <w:pPr>
              <w:rPr>
                <w:rFonts w:ascii="Arial" w:eastAsia="Calibri" w:hAnsi="Arial" w:cs="Arial"/>
                <w:b/>
                <w:bCs/>
                <w:color w:val="0A4A8E"/>
              </w:rPr>
            </w:pPr>
            <w:r>
              <w:rPr>
                <w:rFonts w:ascii="Arial" w:eastAsia="Calibri" w:hAnsi="Arial" w:cs="Arial"/>
                <w:b/>
                <w:bCs/>
                <w:color w:val="0A4A8E"/>
              </w:rPr>
              <w:t>ETHICS &amp; COMPLIANCE</w:t>
            </w:r>
          </w:p>
          <w:p w14:paraId="525D3780" w14:textId="77777777" w:rsidR="00F6009E" w:rsidRPr="00F6009E" w:rsidRDefault="00F6009E" w:rsidP="00F6009E">
            <w:pPr>
              <w:spacing w:after="60"/>
              <w:rPr>
                <w:rFonts w:ascii="Arial" w:eastAsia="Calibri" w:hAnsi="Arial" w:cs="Arial"/>
                <w:i/>
                <w:iCs/>
                <w:color w:val="000000" w:themeColor="text1"/>
              </w:rPr>
            </w:pPr>
            <w:r w:rsidRPr="00F6009E">
              <w:rPr>
                <w:rFonts w:ascii="Arial" w:eastAsia="Calibri" w:hAnsi="Arial" w:cs="Arial"/>
                <w:i/>
                <w:iCs/>
                <w:color w:val="000000" w:themeColor="text1"/>
              </w:rPr>
              <w:t>Actions to strengthen our culture of ethics and compliance and embed them into our business</w:t>
            </w:r>
          </w:p>
          <w:p w14:paraId="74D5519F" w14:textId="77777777" w:rsidR="0076444B" w:rsidRPr="00772E87" w:rsidRDefault="0076444B" w:rsidP="0076444B">
            <w:pPr>
              <w:spacing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Quantitative results include:</w:t>
            </w:r>
          </w:p>
          <w:p w14:paraId="21E28018" w14:textId="5D691956" w:rsidR="002458B9" w:rsidRPr="00677899" w:rsidRDefault="00677899" w:rsidP="00677899">
            <w:pPr>
              <w:pStyle w:val="ListParagraph"/>
              <w:numPr>
                <w:ilvl w:val="3"/>
                <w:numId w:val="30"/>
              </w:numPr>
              <w:spacing w:after="60"/>
              <w:ind w:left="479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677899">
              <w:rPr>
                <w:rFonts w:ascii="Arial" w:hAnsi="Arial" w:cs="Arial"/>
                <w:color w:val="000000" w:themeColor="text1"/>
                <w:sz w:val="22"/>
                <w:szCs w:val="22"/>
              </w:rPr>
              <w:t>ncrease in program engagement, number of employees reached by an initiative, impact of process improvements, etc.</w:t>
            </w:r>
          </w:p>
        </w:tc>
      </w:tr>
    </w:tbl>
    <w:p w14:paraId="2178E5AA" w14:textId="77777777" w:rsidR="00601F5A" w:rsidRDefault="00601F5A" w:rsidP="00601F5A">
      <w:pPr>
        <w:rPr>
          <w:rFonts w:ascii="Arial" w:hAnsi="Arial" w:cs="Arial"/>
          <w:b/>
          <w:bCs/>
          <w:color w:val="0A4A8E"/>
        </w:rPr>
      </w:pPr>
    </w:p>
    <w:p w14:paraId="4EC6CE4C" w14:textId="6613D255" w:rsidR="00837A76" w:rsidRPr="00601F5A" w:rsidRDefault="002458B9" w:rsidP="00601F5A">
      <w:pPr>
        <w:rPr>
          <w:rFonts w:ascii="Arial" w:hAnsi="Arial" w:cs="Times New Roman (Body CS)"/>
        </w:rPr>
      </w:pPr>
      <w:r w:rsidRPr="00772E87">
        <w:rPr>
          <w:rFonts w:ascii="Arial" w:hAnsi="Arial" w:cs="Arial"/>
          <w:b/>
          <w:bCs/>
          <w:color w:val="0A4A8E"/>
        </w:rPr>
        <w:t>CONTACT INFORMATION</w:t>
      </w:r>
      <w:r>
        <w:rPr>
          <w:rFonts w:ascii="Arial" w:hAnsi="Arial" w:cs="Arial"/>
          <w:b/>
          <w:bCs/>
          <w:color w:val="0A4A8E"/>
        </w:rPr>
        <w:t xml:space="preserve">: </w:t>
      </w:r>
      <w:r w:rsidR="00677899">
        <w:rPr>
          <w:rFonts w:ascii="Arial" w:hAnsi="Arial" w:cs="Arial"/>
          <w:color w:val="000000" w:themeColor="text1"/>
        </w:rPr>
        <w:t>Casey Sc</w:t>
      </w:r>
      <w:r w:rsidR="000C0E32">
        <w:rPr>
          <w:rFonts w:ascii="Arial" w:hAnsi="Arial" w:cs="Arial"/>
          <w:color w:val="000000" w:themeColor="text1"/>
        </w:rPr>
        <w:t>ulthorpe</w:t>
      </w:r>
      <w:r w:rsidRPr="00617EF2">
        <w:rPr>
          <w:rFonts w:ascii="Arial" w:hAnsi="Arial" w:cs="Arial"/>
          <w:color w:val="000000" w:themeColor="text1"/>
        </w:rPr>
        <w:t xml:space="preserve"> </w:t>
      </w:r>
      <w:r w:rsidRPr="00F67235">
        <w:rPr>
          <w:rFonts w:ascii="Arial" w:hAnsi="Arial" w:cs="Arial"/>
          <w:color w:val="0A4A8E"/>
        </w:rPr>
        <w:t xml:space="preserve">| </w:t>
      </w:r>
      <w:hyperlink r:id="rId9" w:history="1">
        <w:r w:rsidR="000C0E32" w:rsidRPr="00D54D6B">
          <w:rPr>
            <w:rStyle w:val="Hyperlink"/>
            <w:rFonts w:ascii="Arial" w:hAnsi="Arial" w:cs="Times New Roman (Body CS)"/>
          </w:rPr>
          <w:t>casey.sculthorpe@brinksinc.com</w:t>
        </w:r>
      </w:hyperlink>
    </w:p>
    <w:sectPr w:rsidR="00837A76" w:rsidRPr="00601F5A" w:rsidSect="001B4215">
      <w:headerReference w:type="default" r:id="rId10"/>
      <w:footerReference w:type="default" r:id="rId11"/>
      <w:pgSz w:w="12240" w:h="15840" w:code="1"/>
      <w:pgMar w:top="1627" w:right="1152" w:bottom="576" w:left="1152" w:header="144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2A22" w14:textId="77777777" w:rsidR="008F6CFE" w:rsidRDefault="008F6CFE" w:rsidP="00D17BDD">
      <w:r>
        <w:separator/>
      </w:r>
    </w:p>
  </w:endnote>
  <w:endnote w:type="continuationSeparator" w:id="0">
    <w:p w14:paraId="7636FABC" w14:textId="77777777" w:rsidR="008F6CFE" w:rsidRDefault="008F6CFE" w:rsidP="00D1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A41D" w14:textId="77777777" w:rsidR="007B1AC9" w:rsidRPr="009A4DB8" w:rsidRDefault="007B1AC9" w:rsidP="009A4DB8">
    <w:pPr>
      <w:pStyle w:val="Footer"/>
    </w:pPr>
    <w:r w:rsidRPr="009A4DB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8D95" w14:textId="77777777" w:rsidR="008F6CFE" w:rsidRDefault="008F6CFE" w:rsidP="00D17BDD">
      <w:r>
        <w:separator/>
      </w:r>
    </w:p>
  </w:footnote>
  <w:footnote w:type="continuationSeparator" w:id="0">
    <w:p w14:paraId="45626B22" w14:textId="77777777" w:rsidR="008F6CFE" w:rsidRDefault="008F6CFE" w:rsidP="00D1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9816" w14:textId="4CED8E52" w:rsidR="007D7007" w:rsidRPr="007D7007" w:rsidRDefault="00F30BD2" w:rsidP="00197172">
    <w:pPr>
      <w:pStyle w:val="Header"/>
      <w:rPr>
        <w:sz w:val="44"/>
        <w:szCs w:val="44"/>
      </w:rPr>
    </w:pP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62336" behindDoc="1" locked="0" layoutInCell="1" allowOverlap="1" wp14:anchorId="0477045B" wp14:editId="2A75D10B">
          <wp:simplePos x="0" y="0"/>
          <wp:positionH relativeFrom="column">
            <wp:posOffset>5486400</wp:posOffset>
          </wp:positionH>
          <wp:positionV relativeFrom="paragraph">
            <wp:posOffset>-650240</wp:posOffset>
          </wp:positionV>
          <wp:extent cx="894080" cy="8940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nks Pinnacle 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408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007">
      <w:rPr>
        <w:rFonts w:ascii="Arial" w:hAnsi="Arial"/>
        <w:b/>
        <w:noProof/>
        <w:color w:val="0A4A8E"/>
        <w:sz w:val="44"/>
        <w:szCs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3EE40" wp14:editId="07AB542A">
              <wp:simplePos x="0" y="0"/>
              <wp:positionH relativeFrom="column">
                <wp:posOffset>-93991</wp:posOffset>
              </wp:positionH>
              <wp:positionV relativeFrom="paragraph">
                <wp:posOffset>316943</wp:posOffset>
              </wp:positionV>
              <wp:extent cx="6534985" cy="0"/>
              <wp:effectExtent l="0" t="0" r="1841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9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A4A8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9A3B8E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4pt,24.95pt" to="507.1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" strokecolor="#0a4a8e" strokeweight="1pt"/>
          </w:pict>
        </mc:Fallback>
      </mc:AlternateContent>
    </w:r>
    <w:r w:rsidR="007D7007" w:rsidRPr="007D7007">
      <w:rPr>
        <w:rFonts w:ascii="Arial" w:hAnsi="Arial"/>
        <w:b/>
        <w:color w:val="0A4A8E"/>
        <w:sz w:val="44"/>
        <w:szCs w:val="44"/>
      </w:rPr>
      <w:t>PINNACLE AWARD</w:t>
    </w:r>
    <w:r w:rsidR="00EE4F1F">
      <w:rPr>
        <w:rFonts w:ascii="Arial" w:hAnsi="Arial"/>
        <w:b/>
        <w:color w:val="0A4A8E"/>
        <w:sz w:val="44"/>
        <w:szCs w:val="44"/>
      </w:rPr>
      <w:t>S</w:t>
    </w:r>
    <w:r w:rsidR="007D7007" w:rsidRPr="007D7007">
      <w:rPr>
        <w:rFonts w:ascii="Arial" w:hAnsi="Arial"/>
        <w:b/>
        <w:color w:val="0A4A8E"/>
        <w:sz w:val="44"/>
        <w:szCs w:val="44"/>
      </w:rPr>
      <w:t xml:space="preserve">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31D"/>
    <w:multiLevelType w:val="hybridMultilevel"/>
    <w:tmpl w:val="6E4018EC"/>
    <w:lvl w:ilvl="0" w:tplc="A716AA5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67F8D"/>
    <w:multiLevelType w:val="hybridMultilevel"/>
    <w:tmpl w:val="42984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D5128"/>
    <w:multiLevelType w:val="multilevel"/>
    <w:tmpl w:val="75E6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810254"/>
    <w:multiLevelType w:val="hybridMultilevel"/>
    <w:tmpl w:val="1B10BA2C"/>
    <w:lvl w:ilvl="0" w:tplc="A716AA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712E4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367F4C">
      <w:start w:val="1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F27B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1426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816DB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9F8CF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F2C5B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54A7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88D1F69"/>
    <w:multiLevelType w:val="hybridMultilevel"/>
    <w:tmpl w:val="681A3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C5CB4"/>
    <w:multiLevelType w:val="hybridMultilevel"/>
    <w:tmpl w:val="7D56D492"/>
    <w:lvl w:ilvl="0" w:tplc="A3E61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CE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E0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8E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27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E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E1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27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E09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5F0DF1"/>
    <w:multiLevelType w:val="hybridMultilevel"/>
    <w:tmpl w:val="319A6A68"/>
    <w:lvl w:ilvl="0" w:tplc="7DCC80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C88C6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BAAF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D0A2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AC6A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ECC5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E212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329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8AB1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DE920BE"/>
    <w:multiLevelType w:val="hybridMultilevel"/>
    <w:tmpl w:val="AAFE7C46"/>
    <w:lvl w:ilvl="0" w:tplc="E702FA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8D47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1B44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EE68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A2F6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66AD7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04EB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16AF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708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1A45001"/>
    <w:multiLevelType w:val="hybridMultilevel"/>
    <w:tmpl w:val="EED26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A1881"/>
    <w:multiLevelType w:val="hybridMultilevel"/>
    <w:tmpl w:val="9B9AC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E23CC"/>
    <w:multiLevelType w:val="hybridMultilevel"/>
    <w:tmpl w:val="E7FE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3148D"/>
    <w:multiLevelType w:val="hybridMultilevel"/>
    <w:tmpl w:val="31A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904"/>
    <w:multiLevelType w:val="hybridMultilevel"/>
    <w:tmpl w:val="0F906472"/>
    <w:lvl w:ilvl="0" w:tplc="A716AA5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7453B"/>
    <w:multiLevelType w:val="hybridMultilevel"/>
    <w:tmpl w:val="406E4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43A2B"/>
    <w:multiLevelType w:val="hybridMultilevel"/>
    <w:tmpl w:val="6F661CDE"/>
    <w:lvl w:ilvl="0" w:tplc="3E407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A4A8E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D362F4"/>
    <w:multiLevelType w:val="hybridMultilevel"/>
    <w:tmpl w:val="EFA8B308"/>
    <w:lvl w:ilvl="0" w:tplc="E53E2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00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68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00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A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C0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61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EF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AB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7F2060"/>
    <w:multiLevelType w:val="hybridMultilevel"/>
    <w:tmpl w:val="5C1ACE78"/>
    <w:lvl w:ilvl="0" w:tplc="4992E2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D585B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EA2326C">
      <w:start w:val="1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7C2F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B42EF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BE7D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31622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C005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78862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AEE3F8D"/>
    <w:multiLevelType w:val="hybridMultilevel"/>
    <w:tmpl w:val="98E2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112AE"/>
    <w:multiLevelType w:val="hybridMultilevel"/>
    <w:tmpl w:val="8746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81728"/>
    <w:multiLevelType w:val="hybridMultilevel"/>
    <w:tmpl w:val="1390B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E6738"/>
    <w:multiLevelType w:val="hybridMultilevel"/>
    <w:tmpl w:val="2E584DB6"/>
    <w:lvl w:ilvl="0" w:tplc="CE588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C9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8F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41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2A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3E4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AA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20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2F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36790E"/>
    <w:multiLevelType w:val="hybridMultilevel"/>
    <w:tmpl w:val="B24463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5E2F13"/>
    <w:multiLevelType w:val="hybridMultilevel"/>
    <w:tmpl w:val="55669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146F08"/>
    <w:multiLevelType w:val="hybridMultilevel"/>
    <w:tmpl w:val="BC88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509B6"/>
    <w:multiLevelType w:val="hybridMultilevel"/>
    <w:tmpl w:val="91583ECE"/>
    <w:lvl w:ilvl="0" w:tplc="E0EC6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2F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669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E5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24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8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E7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43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A5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D456FC"/>
    <w:multiLevelType w:val="hybridMultilevel"/>
    <w:tmpl w:val="AF4C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D5C2D"/>
    <w:multiLevelType w:val="multilevel"/>
    <w:tmpl w:val="EC04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143F94"/>
    <w:multiLevelType w:val="hybridMultilevel"/>
    <w:tmpl w:val="96DE6C40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8" w15:restartNumberingAfterBreak="0">
    <w:nsid w:val="6A411E4A"/>
    <w:multiLevelType w:val="hybridMultilevel"/>
    <w:tmpl w:val="682CC91E"/>
    <w:lvl w:ilvl="0" w:tplc="34180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43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0EC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82D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66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22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07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2E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60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E754A2D"/>
    <w:multiLevelType w:val="hybridMultilevel"/>
    <w:tmpl w:val="AF28319E"/>
    <w:lvl w:ilvl="0" w:tplc="F56AA6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181F9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81CB3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7A3A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4023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EABF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18F6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9CFD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7CA8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EFD3F6C"/>
    <w:multiLevelType w:val="hybridMultilevel"/>
    <w:tmpl w:val="140C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F5ACC"/>
    <w:multiLevelType w:val="hybridMultilevel"/>
    <w:tmpl w:val="D840C454"/>
    <w:lvl w:ilvl="0" w:tplc="A716AA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32FEC"/>
    <w:multiLevelType w:val="hybridMultilevel"/>
    <w:tmpl w:val="44E0CEA8"/>
    <w:lvl w:ilvl="0" w:tplc="A716AA5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5076B8"/>
    <w:multiLevelType w:val="multilevel"/>
    <w:tmpl w:val="B24463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EA1805"/>
    <w:multiLevelType w:val="hybridMultilevel"/>
    <w:tmpl w:val="5FA84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A3208"/>
    <w:multiLevelType w:val="hybridMultilevel"/>
    <w:tmpl w:val="19D2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04079"/>
    <w:multiLevelType w:val="hybridMultilevel"/>
    <w:tmpl w:val="6CF46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EC4F70"/>
    <w:multiLevelType w:val="hybridMultilevel"/>
    <w:tmpl w:val="7448757E"/>
    <w:lvl w:ilvl="0" w:tplc="EC7AA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46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0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0C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ED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86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46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E1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E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6238266">
    <w:abstractNumId w:val="13"/>
  </w:num>
  <w:num w:numId="2" w16cid:durableId="1529833143">
    <w:abstractNumId w:val="19"/>
  </w:num>
  <w:num w:numId="3" w16cid:durableId="721710177">
    <w:abstractNumId w:val="34"/>
  </w:num>
  <w:num w:numId="4" w16cid:durableId="529418030">
    <w:abstractNumId w:val="36"/>
  </w:num>
  <w:num w:numId="5" w16cid:durableId="964307635">
    <w:abstractNumId w:val="22"/>
  </w:num>
  <w:num w:numId="6" w16cid:durableId="81028090">
    <w:abstractNumId w:val="9"/>
  </w:num>
  <w:num w:numId="7" w16cid:durableId="1891453252">
    <w:abstractNumId w:val="10"/>
  </w:num>
  <w:num w:numId="8" w16cid:durableId="2101829177">
    <w:abstractNumId w:val="4"/>
  </w:num>
  <w:num w:numId="9" w16cid:durableId="1095320208">
    <w:abstractNumId w:val="1"/>
  </w:num>
  <w:num w:numId="10" w16cid:durableId="2105105085">
    <w:abstractNumId w:val="4"/>
  </w:num>
  <w:num w:numId="11" w16cid:durableId="337542225">
    <w:abstractNumId w:val="21"/>
  </w:num>
  <w:num w:numId="12" w16cid:durableId="619848043">
    <w:abstractNumId w:val="35"/>
  </w:num>
  <w:num w:numId="13" w16cid:durableId="1034303606">
    <w:abstractNumId w:val="32"/>
  </w:num>
  <w:num w:numId="14" w16cid:durableId="1551649568">
    <w:abstractNumId w:val="6"/>
  </w:num>
  <w:num w:numId="15" w16cid:durableId="341861080">
    <w:abstractNumId w:val="0"/>
  </w:num>
  <w:num w:numId="16" w16cid:durableId="906958233">
    <w:abstractNumId w:val="16"/>
  </w:num>
  <w:num w:numId="17" w16cid:durableId="1861157793">
    <w:abstractNumId w:val="12"/>
  </w:num>
  <w:num w:numId="18" w16cid:durableId="1142580070">
    <w:abstractNumId w:val="3"/>
  </w:num>
  <w:num w:numId="19" w16cid:durableId="970096233">
    <w:abstractNumId w:val="29"/>
  </w:num>
  <w:num w:numId="20" w16cid:durableId="755515632">
    <w:abstractNumId w:val="7"/>
  </w:num>
  <w:num w:numId="21" w16cid:durableId="846987282">
    <w:abstractNumId w:val="31"/>
  </w:num>
  <w:num w:numId="22" w16cid:durableId="1652520163">
    <w:abstractNumId w:val="33"/>
  </w:num>
  <w:num w:numId="23" w16cid:durableId="945231887">
    <w:abstractNumId w:val="14"/>
  </w:num>
  <w:num w:numId="24" w16cid:durableId="441337477">
    <w:abstractNumId w:val="23"/>
  </w:num>
  <w:num w:numId="25" w16cid:durableId="1976644619">
    <w:abstractNumId w:val="27"/>
  </w:num>
  <w:num w:numId="26" w16cid:durableId="1923686169">
    <w:abstractNumId w:val="18"/>
  </w:num>
  <w:num w:numId="27" w16cid:durableId="1602954454">
    <w:abstractNumId w:val="26"/>
  </w:num>
  <w:num w:numId="28" w16cid:durableId="2115661285">
    <w:abstractNumId w:val="2"/>
  </w:num>
  <w:num w:numId="29" w16cid:durableId="328600327">
    <w:abstractNumId w:val="11"/>
  </w:num>
  <w:num w:numId="30" w16cid:durableId="563444374">
    <w:abstractNumId w:val="25"/>
  </w:num>
  <w:num w:numId="31" w16cid:durableId="1581331825">
    <w:abstractNumId w:val="8"/>
  </w:num>
  <w:num w:numId="32" w16cid:durableId="1325669990">
    <w:abstractNumId w:val="30"/>
  </w:num>
  <w:num w:numId="33" w16cid:durableId="1054545424">
    <w:abstractNumId w:val="17"/>
  </w:num>
  <w:num w:numId="34" w16cid:durableId="1597206981">
    <w:abstractNumId w:val="15"/>
  </w:num>
  <w:num w:numId="35" w16cid:durableId="1240751490">
    <w:abstractNumId w:val="28"/>
  </w:num>
  <w:num w:numId="36" w16cid:durableId="901599433">
    <w:abstractNumId w:val="20"/>
  </w:num>
  <w:num w:numId="37" w16cid:durableId="324093982">
    <w:abstractNumId w:val="37"/>
  </w:num>
  <w:num w:numId="38" w16cid:durableId="311448375">
    <w:abstractNumId w:val="5"/>
  </w:num>
  <w:num w:numId="39" w16cid:durableId="19071791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3B"/>
    <w:rsid w:val="00000029"/>
    <w:rsid w:val="0003548F"/>
    <w:rsid w:val="00035C6F"/>
    <w:rsid w:val="00037583"/>
    <w:rsid w:val="0005371E"/>
    <w:rsid w:val="000641F5"/>
    <w:rsid w:val="00066E2F"/>
    <w:rsid w:val="0006756A"/>
    <w:rsid w:val="000750E2"/>
    <w:rsid w:val="00076A6E"/>
    <w:rsid w:val="0007728A"/>
    <w:rsid w:val="00091746"/>
    <w:rsid w:val="00095426"/>
    <w:rsid w:val="000A0C20"/>
    <w:rsid w:val="000A16AA"/>
    <w:rsid w:val="000B6FBC"/>
    <w:rsid w:val="000B7711"/>
    <w:rsid w:val="000C0E32"/>
    <w:rsid w:val="000C35A0"/>
    <w:rsid w:val="000F16E4"/>
    <w:rsid w:val="000F434A"/>
    <w:rsid w:val="000F7AFD"/>
    <w:rsid w:val="00103DCA"/>
    <w:rsid w:val="0010472D"/>
    <w:rsid w:val="00116F28"/>
    <w:rsid w:val="001237CB"/>
    <w:rsid w:val="001249DC"/>
    <w:rsid w:val="00132CF2"/>
    <w:rsid w:val="001371C0"/>
    <w:rsid w:val="00137C51"/>
    <w:rsid w:val="00150EF5"/>
    <w:rsid w:val="00153666"/>
    <w:rsid w:val="00165B6C"/>
    <w:rsid w:val="00170C7C"/>
    <w:rsid w:val="00186160"/>
    <w:rsid w:val="001917EF"/>
    <w:rsid w:val="00195BE8"/>
    <w:rsid w:val="00197172"/>
    <w:rsid w:val="001A06DD"/>
    <w:rsid w:val="001A0C0F"/>
    <w:rsid w:val="001A39CF"/>
    <w:rsid w:val="001A58BE"/>
    <w:rsid w:val="001A7D3F"/>
    <w:rsid w:val="001B4215"/>
    <w:rsid w:val="001B5960"/>
    <w:rsid w:val="001D6BF0"/>
    <w:rsid w:val="001E127A"/>
    <w:rsid w:val="001E31F2"/>
    <w:rsid w:val="001F158A"/>
    <w:rsid w:val="00222C7A"/>
    <w:rsid w:val="0022401D"/>
    <w:rsid w:val="002258F1"/>
    <w:rsid w:val="00226618"/>
    <w:rsid w:val="002458B9"/>
    <w:rsid w:val="002472E9"/>
    <w:rsid w:val="00250C4A"/>
    <w:rsid w:val="002571CC"/>
    <w:rsid w:val="0026640B"/>
    <w:rsid w:val="00272B83"/>
    <w:rsid w:val="00274959"/>
    <w:rsid w:val="0028086B"/>
    <w:rsid w:val="00290D28"/>
    <w:rsid w:val="00292C09"/>
    <w:rsid w:val="002A0982"/>
    <w:rsid w:val="002A3675"/>
    <w:rsid w:val="002B602B"/>
    <w:rsid w:val="002C6EF9"/>
    <w:rsid w:val="002D002B"/>
    <w:rsid w:val="002D7DEF"/>
    <w:rsid w:val="002E34EF"/>
    <w:rsid w:val="002F4363"/>
    <w:rsid w:val="002F6A3F"/>
    <w:rsid w:val="002F6E8F"/>
    <w:rsid w:val="00301B46"/>
    <w:rsid w:val="00302B81"/>
    <w:rsid w:val="00303A64"/>
    <w:rsid w:val="0030427C"/>
    <w:rsid w:val="00312BC0"/>
    <w:rsid w:val="0031557E"/>
    <w:rsid w:val="00323904"/>
    <w:rsid w:val="00326FB0"/>
    <w:rsid w:val="003332C2"/>
    <w:rsid w:val="003545D9"/>
    <w:rsid w:val="00366B0F"/>
    <w:rsid w:val="00372D09"/>
    <w:rsid w:val="00380FC8"/>
    <w:rsid w:val="00386E8A"/>
    <w:rsid w:val="00397B72"/>
    <w:rsid w:val="003B2526"/>
    <w:rsid w:val="003C503D"/>
    <w:rsid w:val="003E3891"/>
    <w:rsid w:val="003F4132"/>
    <w:rsid w:val="003F7E6E"/>
    <w:rsid w:val="004110E5"/>
    <w:rsid w:val="00412AA4"/>
    <w:rsid w:val="00414563"/>
    <w:rsid w:val="0041751C"/>
    <w:rsid w:val="00425DDC"/>
    <w:rsid w:val="00427A30"/>
    <w:rsid w:val="0043576C"/>
    <w:rsid w:val="004376ED"/>
    <w:rsid w:val="0044738C"/>
    <w:rsid w:val="00456D40"/>
    <w:rsid w:val="00462186"/>
    <w:rsid w:val="004731FB"/>
    <w:rsid w:val="00475F73"/>
    <w:rsid w:val="004765B2"/>
    <w:rsid w:val="0048755C"/>
    <w:rsid w:val="00493A0A"/>
    <w:rsid w:val="00497D51"/>
    <w:rsid w:val="004C5088"/>
    <w:rsid w:val="004E0B7B"/>
    <w:rsid w:val="004E2A63"/>
    <w:rsid w:val="004F1DBC"/>
    <w:rsid w:val="004F3E18"/>
    <w:rsid w:val="004F7860"/>
    <w:rsid w:val="00501610"/>
    <w:rsid w:val="0050460A"/>
    <w:rsid w:val="00514CC5"/>
    <w:rsid w:val="0052062F"/>
    <w:rsid w:val="00530879"/>
    <w:rsid w:val="00547ACE"/>
    <w:rsid w:val="005571B9"/>
    <w:rsid w:val="00563927"/>
    <w:rsid w:val="00584D33"/>
    <w:rsid w:val="00585376"/>
    <w:rsid w:val="005A0450"/>
    <w:rsid w:val="005A0A61"/>
    <w:rsid w:val="005A48C8"/>
    <w:rsid w:val="005A5CBA"/>
    <w:rsid w:val="005A5D35"/>
    <w:rsid w:val="005A5DD8"/>
    <w:rsid w:val="005A6DA5"/>
    <w:rsid w:val="005B1C2E"/>
    <w:rsid w:val="005C1E82"/>
    <w:rsid w:val="005C6265"/>
    <w:rsid w:val="005D0A7A"/>
    <w:rsid w:val="005D6671"/>
    <w:rsid w:val="005D70A1"/>
    <w:rsid w:val="005F066E"/>
    <w:rsid w:val="005F1431"/>
    <w:rsid w:val="005F4682"/>
    <w:rsid w:val="005F5165"/>
    <w:rsid w:val="00601F5A"/>
    <w:rsid w:val="00602BDD"/>
    <w:rsid w:val="00603FD8"/>
    <w:rsid w:val="006044BE"/>
    <w:rsid w:val="00607DC8"/>
    <w:rsid w:val="00610DA4"/>
    <w:rsid w:val="00612090"/>
    <w:rsid w:val="00617EF2"/>
    <w:rsid w:val="00625337"/>
    <w:rsid w:val="0063254A"/>
    <w:rsid w:val="00633766"/>
    <w:rsid w:val="0063762E"/>
    <w:rsid w:val="00641BD5"/>
    <w:rsid w:val="006435C1"/>
    <w:rsid w:val="006529F0"/>
    <w:rsid w:val="00653366"/>
    <w:rsid w:val="00661028"/>
    <w:rsid w:val="0066237B"/>
    <w:rsid w:val="0067295B"/>
    <w:rsid w:val="00672C78"/>
    <w:rsid w:val="006764DC"/>
    <w:rsid w:val="00677899"/>
    <w:rsid w:val="006845DC"/>
    <w:rsid w:val="006879ED"/>
    <w:rsid w:val="006C638E"/>
    <w:rsid w:val="006D353B"/>
    <w:rsid w:val="006F13B1"/>
    <w:rsid w:val="00702B4F"/>
    <w:rsid w:val="00752116"/>
    <w:rsid w:val="0075512F"/>
    <w:rsid w:val="0076051A"/>
    <w:rsid w:val="0076444B"/>
    <w:rsid w:val="00764D2F"/>
    <w:rsid w:val="00770780"/>
    <w:rsid w:val="00772E87"/>
    <w:rsid w:val="00777D6C"/>
    <w:rsid w:val="00780FB0"/>
    <w:rsid w:val="00784FD1"/>
    <w:rsid w:val="00790037"/>
    <w:rsid w:val="007A6B5A"/>
    <w:rsid w:val="007A6BF2"/>
    <w:rsid w:val="007A741F"/>
    <w:rsid w:val="007A7DAA"/>
    <w:rsid w:val="007B1AC9"/>
    <w:rsid w:val="007C5006"/>
    <w:rsid w:val="007D0A76"/>
    <w:rsid w:val="007D5F85"/>
    <w:rsid w:val="007D7007"/>
    <w:rsid w:val="007F33AE"/>
    <w:rsid w:val="007F3EF4"/>
    <w:rsid w:val="00804BAB"/>
    <w:rsid w:val="00812FA2"/>
    <w:rsid w:val="008136B5"/>
    <w:rsid w:val="00820472"/>
    <w:rsid w:val="0082349B"/>
    <w:rsid w:val="00824679"/>
    <w:rsid w:val="00837A76"/>
    <w:rsid w:val="00837F8D"/>
    <w:rsid w:val="00846BBB"/>
    <w:rsid w:val="008509DC"/>
    <w:rsid w:val="00852DBB"/>
    <w:rsid w:val="00860C86"/>
    <w:rsid w:val="008636A3"/>
    <w:rsid w:val="00865C5F"/>
    <w:rsid w:val="00865E3A"/>
    <w:rsid w:val="00893879"/>
    <w:rsid w:val="00895836"/>
    <w:rsid w:val="008A4871"/>
    <w:rsid w:val="008A6EB6"/>
    <w:rsid w:val="008B3565"/>
    <w:rsid w:val="008B372A"/>
    <w:rsid w:val="008C7920"/>
    <w:rsid w:val="008D3704"/>
    <w:rsid w:val="008E0A0E"/>
    <w:rsid w:val="008F3DC3"/>
    <w:rsid w:val="008F6C84"/>
    <w:rsid w:val="008F6CFE"/>
    <w:rsid w:val="00905F3E"/>
    <w:rsid w:val="009064A7"/>
    <w:rsid w:val="009070D3"/>
    <w:rsid w:val="00923367"/>
    <w:rsid w:val="0092451A"/>
    <w:rsid w:val="00925795"/>
    <w:rsid w:val="009376FB"/>
    <w:rsid w:val="0094098B"/>
    <w:rsid w:val="009441EC"/>
    <w:rsid w:val="00951B57"/>
    <w:rsid w:val="00952814"/>
    <w:rsid w:val="0095764F"/>
    <w:rsid w:val="00960104"/>
    <w:rsid w:val="009746AA"/>
    <w:rsid w:val="0099082D"/>
    <w:rsid w:val="009954E0"/>
    <w:rsid w:val="009A2235"/>
    <w:rsid w:val="009A4DB8"/>
    <w:rsid w:val="009B33B7"/>
    <w:rsid w:val="009C438C"/>
    <w:rsid w:val="009D6B5E"/>
    <w:rsid w:val="009E483B"/>
    <w:rsid w:val="009E4FBA"/>
    <w:rsid w:val="009E51CD"/>
    <w:rsid w:val="009F230A"/>
    <w:rsid w:val="009F23AE"/>
    <w:rsid w:val="009F68B8"/>
    <w:rsid w:val="009F69D0"/>
    <w:rsid w:val="00A0212F"/>
    <w:rsid w:val="00A12CBA"/>
    <w:rsid w:val="00A15E4F"/>
    <w:rsid w:val="00A228EC"/>
    <w:rsid w:val="00A2297A"/>
    <w:rsid w:val="00A34212"/>
    <w:rsid w:val="00A372B6"/>
    <w:rsid w:val="00A534EC"/>
    <w:rsid w:val="00A566EB"/>
    <w:rsid w:val="00A62BF8"/>
    <w:rsid w:val="00A71172"/>
    <w:rsid w:val="00A7335A"/>
    <w:rsid w:val="00A76257"/>
    <w:rsid w:val="00A96C9E"/>
    <w:rsid w:val="00AB0714"/>
    <w:rsid w:val="00AC7FA4"/>
    <w:rsid w:val="00AD1D9F"/>
    <w:rsid w:val="00AD1FCD"/>
    <w:rsid w:val="00AD220A"/>
    <w:rsid w:val="00AE19A0"/>
    <w:rsid w:val="00AE19A1"/>
    <w:rsid w:val="00AF1F52"/>
    <w:rsid w:val="00B041E5"/>
    <w:rsid w:val="00B07ED3"/>
    <w:rsid w:val="00B13D53"/>
    <w:rsid w:val="00B251CB"/>
    <w:rsid w:val="00B255DE"/>
    <w:rsid w:val="00B26120"/>
    <w:rsid w:val="00B332DD"/>
    <w:rsid w:val="00B33654"/>
    <w:rsid w:val="00B361BA"/>
    <w:rsid w:val="00B51F49"/>
    <w:rsid w:val="00B52C66"/>
    <w:rsid w:val="00B52C88"/>
    <w:rsid w:val="00B55A0E"/>
    <w:rsid w:val="00B854EC"/>
    <w:rsid w:val="00BB658A"/>
    <w:rsid w:val="00BB6599"/>
    <w:rsid w:val="00BC5BEA"/>
    <w:rsid w:val="00BE0EDB"/>
    <w:rsid w:val="00BF6B03"/>
    <w:rsid w:val="00C23538"/>
    <w:rsid w:val="00C306CE"/>
    <w:rsid w:val="00C31EBB"/>
    <w:rsid w:val="00C361F1"/>
    <w:rsid w:val="00C41227"/>
    <w:rsid w:val="00C41D17"/>
    <w:rsid w:val="00C54A81"/>
    <w:rsid w:val="00C6355E"/>
    <w:rsid w:val="00C6383F"/>
    <w:rsid w:val="00C64F81"/>
    <w:rsid w:val="00C679C2"/>
    <w:rsid w:val="00C70642"/>
    <w:rsid w:val="00C7330E"/>
    <w:rsid w:val="00C75400"/>
    <w:rsid w:val="00C84D25"/>
    <w:rsid w:val="00C93332"/>
    <w:rsid w:val="00CB334D"/>
    <w:rsid w:val="00CB6D23"/>
    <w:rsid w:val="00CC60BA"/>
    <w:rsid w:val="00CC7DD9"/>
    <w:rsid w:val="00CD0100"/>
    <w:rsid w:val="00CE68F9"/>
    <w:rsid w:val="00CE69B8"/>
    <w:rsid w:val="00CE7223"/>
    <w:rsid w:val="00CF46A2"/>
    <w:rsid w:val="00D14F34"/>
    <w:rsid w:val="00D17BDD"/>
    <w:rsid w:val="00D20D12"/>
    <w:rsid w:val="00D26DEF"/>
    <w:rsid w:val="00D32502"/>
    <w:rsid w:val="00D344E7"/>
    <w:rsid w:val="00D57CF7"/>
    <w:rsid w:val="00D60CD7"/>
    <w:rsid w:val="00D647EA"/>
    <w:rsid w:val="00D662FF"/>
    <w:rsid w:val="00D6755D"/>
    <w:rsid w:val="00D80F80"/>
    <w:rsid w:val="00D83A2C"/>
    <w:rsid w:val="00D8522A"/>
    <w:rsid w:val="00D86406"/>
    <w:rsid w:val="00D87BBE"/>
    <w:rsid w:val="00D9791E"/>
    <w:rsid w:val="00DB60D8"/>
    <w:rsid w:val="00DC7266"/>
    <w:rsid w:val="00DD0C54"/>
    <w:rsid w:val="00DD6ECF"/>
    <w:rsid w:val="00DE47FE"/>
    <w:rsid w:val="00DE58EC"/>
    <w:rsid w:val="00DF06B7"/>
    <w:rsid w:val="00DF36B7"/>
    <w:rsid w:val="00DF3B3D"/>
    <w:rsid w:val="00DF6E4B"/>
    <w:rsid w:val="00E12D80"/>
    <w:rsid w:val="00E1368B"/>
    <w:rsid w:val="00E1559B"/>
    <w:rsid w:val="00E169F0"/>
    <w:rsid w:val="00E23C51"/>
    <w:rsid w:val="00E33668"/>
    <w:rsid w:val="00E3629E"/>
    <w:rsid w:val="00E4493E"/>
    <w:rsid w:val="00E46953"/>
    <w:rsid w:val="00E53219"/>
    <w:rsid w:val="00E53778"/>
    <w:rsid w:val="00E634A4"/>
    <w:rsid w:val="00E63841"/>
    <w:rsid w:val="00E652A2"/>
    <w:rsid w:val="00E71AA0"/>
    <w:rsid w:val="00E72D7D"/>
    <w:rsid w:val="00E73CBF"/>
    <w:rsid w:val="00E7722C"/>
    <w:rsid w:val="00E839FF"/>
    <w:rsid w:val="00EA7954"/>
    <w:rsid w:val="00EB7E1A"/>
    <w:rsid w:val="00EC3C6E"/>
    <w:rsid w:val="00EC4141"/>
    <w:rsid w:val="00ED2EF5"/>
    <w:rsid w:val="00EE2943"/>
    <w:rsid w:val="00EE4F1F"/>
    <w:rsid w:val="00EE6AA0"/>
    <w:rsid w:val="00EE7E1A"/>
    <w:rsid w:val="00EF2161"/>
    <w:rsid w:val="00EF6B96"/>
    <w:rsid w:val="00F174EF"/>
    <w:rsid w:val="00F21A6D"/>
    <w:rsid w:val="00F223B3"/>
    <w:rsid w:val="00F2795B"/>
    <w:rsid w:val="00F30BD2"/>
    <w:rsid w:val="00F31322"/>
    <w:rsid w:val="00F34B0C"/>
    <w:rsid w:val="00F35246"/>
    <w:rsid w:val="00F35442"/>
    <w:rsid w:val="00F52B90"/>
    <w:rsid w:val="00F6009E"/>
    <w:rsid w:val="00F63A3A"/>
    <w:rsid w:val="00F63D35"/>
    <w:rsid w:val="00F67235"/>
    <w:rsid w:val="00F77288"/>
    <w:rsid w:val="00F84826"/>
    <w:rsid w:val="00F90FF6"/>
    <w:rsid w:val="00F94145"/>
    <w:rsid w:val="00F95EFD"/>
    <w:rsid w:val="00FB71DB"/>
    <w:rsid w:val="00FD2C89"/>
    <w:rsid w:val="00FD4797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24DF53"/>
  <w15:docId w15:val="{048F248B-286D-4FB5-B1E3-F89F0D98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B5E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5E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D353B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4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5DC"/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5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5DC"/>
    <w:rPr>
      <w:b/>
      <w:bCs/>
      <w:lang w:eastAsia="en-US"/>
    </w:rPr>
  </w:style>
  <w:style w:type="paragraph" w:styleId="NoSpacing">
    <w:name w:val="No Spacing"/>
    <w:basedOn w:val="Normal"/>
    <w:uiPriority w:val="1"/>
    <w:qFormat/>
    <w:rsid w:val="00076A6E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52C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5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6879ED"/>
  </w:style>
  <w:style w:type="paragraph" w:customStyle="1" w:styleId="BulletedList">
    <w:name w:val="Bulleted List"/>
    <w:basedOn w:val="Normal"/>
    <w:rsid w:val="007C5006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7BDD"/>
    <w:pPr>
      <w:tabs>
        <w:tab w:val="center" w:pos="4680"/>
        <w:tab w:val="right" w:pos="936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7BD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7BDD"/>
    <w:pPr>
      <w:tabs>
        <w:tab w:val="center" w:pos="4680"/>
        <w:tab w:val="right" w:pos="936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7BD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90037"/>
    <w:rPr>
      <w:color w:val="1B88FF" w:themeColor="accent1" w:themeTint="99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DD6EC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75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5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11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2116"/>
    <w:rPr>
      <w:color w:val="605E5C"/>
      <w:shd w:val="clear" w:color="auto" w:fill="E1DFDD"/>
    </w:rPr>
  </w:style>
  <w:style w:type="paragraph" w:customStyle="1" w:styleId="xxxxxmsonormal">
    <w:name w:val="xxxxxmsonormal"/>
    <w:basedOn w:val="Normal"/>
    <w:rsid w:val="009409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xxxmsonormal"/>
    <w:basedOn w:val="Normal"/>
    <w:rsid w:val="009409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25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4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8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6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1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nks.awardsplatfor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sey.sculthorpe@brinks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inks default">
  <a:themeElements>
    <a:clrScheme name="Brinks FINA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F82"/>
      </a:accent1>
      <a:accent2>
        <a:srgbClr val="82A9CE"/>
      </a:accent2>
      <a:accent3>
        <a:srgbClr val="FFC422"/>
      </a:accent3>
      <a:accent4>
        <a:srgbClr val="59A131"/>
      </a:accent4>
      <a:accent5>
        <a:srgbClr val="918B8D"/>
      </a:accent5>
      <a:accent6>
        <a:srgbClr val="00542C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51559-5DFD-46D8-AE4A-CF58B4B3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 Sealy</dc:creator>
  <cp:lastModifiedBy>Pam Girardo</cp:lastModifiedBy>
  <cp:revision>3</cp:revision>
  <cp:lastPrinted>2021-08-17T22:41:00Z</cp:lastPrinted>
  <dcterms:created xsi:type="dcterms:W3CDTF">2023-10-17T17:22:00Z</dcterms:created>
  <dcterms:modified xsi:type="dcterms:W3CDTF">2023-10-17T17:24:00Z</dcterms:modified>
</cp:coreProperties>
</file>